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C" w:rsidRPr="005B568A" w:rsidRDefault="00B667FE" w:rsidP="0009575C">
      <w:pPr>
        <w:pStyle w:val="NoSpacing"/>
        <w:jc w:val="right"/>
        <w:rPr>
          <w:rFonts w:ascii="Times New Roman" w:hAnsi="Times New Roman" w:cs="Times New Roman"/>
        </w:rPr>
      </w:pPr>
      <w:r w:rsidRPr="005B568A">
        <w:rPr>
          <w:rFonts w:ascii="Times New Roman" w:hAnsi="Times New Roman" w:cs="Times New Roman"/>
        </w:rPr>
        <w:t xml:space="preserve">SPC </w:t>
      </w:r>
      <w:r w:rsidR="0009575C" w:rsidRPr="005B568A">
        <w:rPr>
          <w:rFonts w:ascii="Times New Roman" w:hAnsi="Times New Roman" w:cs="Times New Roman"/>
        </w:rPr>
        <w:t xml:space="preserve">Pacific 2020 Census Round Planning Meeting/Working Paper </w:t>
      </w:r>
      <w:r w:rsidRPr="005B568A">
        <w:rPr>
          <w:rFonts w:ascii="Times New Roman" w:hAnsi="Times New Roman" w:cs="Times New Roman"/>
        </w:rPr>
        <w:t>4a</w:t>
      </w:r>
      <w:r w:rsidR="00115B52">
        <w:rPr>
          <w:rFonts w:ascii="Times New Roman" w:hAnsi="Times New Roman" w:cs="Times New Roman"/>
        </w:rPr>
        <w:t>i</w:t>
      </w:r>
    </w:p>
    <w:p w:rsidR="0009575C" w:rsidRPr="005B568A" w:rsidRDefault="0009575C" w:rsidP="0009575C">
      <w:pPr>
        <w:pStyle w:val="NoSpacing"/>
        <w:jc w:val="right"/>
        <w:rPr>
          <w:rFonts w:ascii="Times New Roman" w:hAnsi="Times New Roman" w:cs="Times New Roman"/>
        </w:rPr>
      </w:pPr>
      <w:r w:rsidRPr="005B568A">
        <w:rPr>
          <w:rFonts w:ascii="Times New Roman" w:hAnsi="Times New Roman" w:cs="Times New Roman"/>
        </w:rPr>
        <w:t>1</w:t>
      </w:r>
      <w:r w:rsidR="00B667FE" w:rsidRPr="005B568A">
        <w:rPr>
          <w:rFonts w:ascii="Times New Roman" w:hAnsi="Times New Roman" w:cs="Times New Roman"/>
        </w:rPr>
        <w:t>9</w:t>
      </w:r>
      <w:r w:rsidRPr="005B568A">
        <w:rPr>
          <w:rFonts w:ascii="Times New Roman" w:hAnsi="Times New Roman" w:cs="Times New Roman"/>
        </w:rPr>
        <w:t xml:space="preserve"> July 2015</w:t>
      </w:r>
    </w:p>
    <w:p w:rsidR="0009575C" w:rsidRPr="00B667FE" w:rsidRDefault="0009575C" w:rsidP="0009575C">
      <w:pPr>
        <w:pStyle w:val="NoSpacing"/>
        <w:jc w:val="right"/>
        <w:rPr>
          <w:rFonts w:ascii="Times New Roman" w:hAnsi="Times New Roman" w:cs="Times New Roman"/>
          <w:highlight w:val="yellow"/>
        </w:rPr>
      </w:pPr>
      <w:bookmarkStart w:id="0" w:name="_GoBack"/>
      <w:bookmarkEnd w:id="0"/>
    </w:p>
    <w:p w:rsidR="0009575C" w:rsidRPr="00356E4C" w:rsidRDefault="0009575C" w:rsidP="0009575C">
      <w:pPr>
        <w:jc w:val="right"/>
        <w:rPr>
          <w:rFonts w:ascii="Times New Roman" w:hAnsi="Times New Roman" w:cs="Times New Roman"/>
        </w:rPr>
      </w:pPr>
      <w:r w:rsidRPr="00356E4C">
        <w:rPr>
          <w:rFonts w:ascii="Times New Roman" w:hAnsi="Times New Roman" w:cs="Times New Roman"/>
        </w:rPr>
        <w:t>ORIGINAL: ENGLISH</w:t>
      </w:r>
    </w:p>
    <w:p w:rsidR="0009575C" w:rsidRPr="00356E4C" w:rsidRDefault="0009575C" w:rsidP="0009575C">
      <w:pPr>
        <w:pStyle w:val="NoSpacing"/>
        <w:jc w:val="center"/>
        <w:rPr>
          <w:rFonts w:ascii="Times New Roman" w:hAnsi="Times New Roman" w:cs="Times New Roman"/>
          <w:caps/>
          <w:u w:val="single"/>
        </w:rPr>
      </w:pPr>
      <w:r w:rsidRPr="00356E4C">
        <w:rPr>
          <w:rFonts w:ascii="Times New Roman" w:hAnsi="Times New Roman" w:cs="Times New Roman"/>
          <w:caps/>
          <w:u w:val="single"/>
        </w:rPr>
        <w:t>Secretariat of the Pacific Community</w:t>
      </w:r>
    </w:p>
    <w:p w:rsidR="0009575C" w:rsidRPr="00356E4C" w:rsidRDefault="0009575C" w:rsidP="0009575C">
      <w:pPr>
        <w:pStyle w:val="NoSpacing"/>
        <w:jc w:val="center"/>
        <w:rPr>
          <w:rFonts w:ascii="Times New Roman" w:hAnsi="Times New Roman" w:cs="Times New Roman"/>
          <w:caps/>
          <w:u w:val="single"/>
        </w:rPr>
      </w:pPr>
      <w:r w:rsidRPr="00356E4C">
        <w:rPr>
          <w:rFonts w:ascii="Times New Roman" w:hAnsi="Times New Roman" w:cs="Times New Roman"/>
          <w:caps/>
          <w:u w:val="single"/>
        </w:rPr>
        <w:t>Statistics for Development Division (SDD)</w:t>
      </w:r>
    </w:p>
    <w:p w:rsidR="0009575C" w:rsidRPr="00356E4C" w:rsidRDefault="0009575C" w:rsidP="0009575C">
      <w:pPr>
        <w:pStyle w:val="NoSpacing"/>
        <w:jc w:val="center"/>
        <w:rPr>
          <w:rFonts w:ascii="Times New Roman" w:hAnsi="Times New Roman" w:cs="Times New Roman"/>
          <w:caps/>
          <w:u w:val="single"/>
        </w:rPr>
      </w:pPr>
    </w:p>
    <w:p w:rsidR="0009575C" w:rsidRPr="00356E4C" w:rsidRDefault="0009575C" w:rsidP="0009575C">
      <w:pPr>
        <w:pStyle w:val="NoSpacing"/>
        <w:jc w:val="center"/>
        <w:rPr>
          <w:rFonts w:ascii="Times New Roman" w:hAnsi="Times New Roman" w:cs="Times New Roman"/>
          <w:caps/>
          <w:u w:val="single"/>
        </w:rPr>
      </w:pPr>
      <w:r w:rsidRPr="00356E4C">
        <w:rPr>
          <w:rFonts w:ascii="Times New Roman" w:hAnsi="Times New Roman" w:cs="Times New Roman"/>
          <w:caps/>
          <w:u w:val="single"/>
        </w:rPr>
        <w:t>2020 World Round of Population and Housing Censuses –</w:t>
      </w:r>
    </w:p>
    <w:p w:rsidR="0009575C" w:rsidRPr="00356E4C" w:rsidRDefault="0009575C" w:rsidP="0009575C">
      <w:pPr>
        <w:pStyle w:val="NoSpacing"/>
        <w:jc w:val="center"/>
        <w:rPr>
          <w:rFonts w:ascii="Times New Roman" w:hAnsi="Times New Roman" w:cs="Times New Roman"/>
          <w:caps/>
          <w:u w:val="single"/>
        </w:rPr>
      </w:pPr>
      <w:r w:rsidRPr="00356E4C">
        <w:rPr>
          <w:rFonts w:ascii="Times New Roman" w:hAnsi="Times New Roman" w:cs="Times New Roman"/>
          <w:caps/>
          <w:u w:val="single"/>
        </w:rPr>
        <w:t>Pacific Island countries’ census planning meeting:</w:t>
      </w:r>
    </w:p>
    <w:p w:rsidR="0009575C" w:rsidRPr="00356E4C" w:rsidRDefault="0009575C" w:rsidP="00B667FE">
      <w:pPr>
        <w:pStyle w:val="NoSpacing"/>
        <w:spacing w:before="120"/>
        <w:jc w:val="center"/>
        <w:rPr>
          <w:rFonts w:ascii="Times New Roman" w:hAnsi="Times New Roman" w:cs="Times New Roman"/>
          <w:i/>
          <w:caps/>
          <w:u w:val="single"/>
        </w:rPr>
      </w:pPr>
      <w:r w:rsidRPr="00356E4C">
        <w:rPr>
          <w:rFonts w:ascii="Times New Roman" w:hAnsi="Times New Roman" w:cs="Times New Roman"/>
          <w:i/>
          <w:caps/>
          <w:u w:val="single"/>
        </w:rPr>
        <w:t>International recommendations/standards, contemporary technologies and regional cooperation</w:t>
      </w:r>
    </w:p>
    <w:p w:rsidR="0009575C" w:rsidRPr="00356E4C" w:rsidRDefault="0009575C" w:rsidP="0009575C">
      <w:pPr>
        <w:pStyle w:val="NoSpacing"/>
        <w:jc w:val="center"/>
        <w:rPr>
          <w:rFonts w:ascii="Times New Roman" w:hAnsi="Times New Roman" w:cs="Times New Roman"/>
          <w:caps/>
          <w:u w:val="single"/>
        </w:rPr>
      </w:pPr>
    </w:p>
    <w:p w:rsidR="0009575C" w:rsidRPr="00356E4C" w:rsidRDefault="0009575C" w:rsidP="0009575C">
      <w:pPr>
        <w:pStyle w:val="NoSpacing"/>
        <w:jc w:val="center"/>
        <w:rPr>
          <w:rFonts w:ascii="Times New Roman" w:hAnsi="Times New Roman" w:cs="Times New Roman"/>
        </w:rPr>
      </w:pPr>
      <w:r w:rsidRPr="00356E4C">
        <w:rPr>
          <w:rFonts w:ascii="Times New Roman" w:hAnsi="Times New Roman" w:cs="Times New Roman"/>
        </w:rPr>
        <w:t>Noumea, New Caledonia, 27 July – 31 July 2015</w:t>
      </w:r>
    </w:p>
    <w:p w:rsidR="0009575C" w:rsidRPr="00B667FE" w:rsidRDefault="0009575C" w:rsidP="0009575C">
      <w:pPr>
        <w:pStyle w:val="NoSpacing"/>
        <w:jc w:val="center"/>
        <w:rPr>
          <w:rFonts w:ascii="Times New Roman" w:hAnsi="Times New Roman" w:cs="Times New Roman"/>
          <w:highlight w:val="yellow"/>
        </w:rPr>
      </w:pPr>
    </w:p>
    <w:p w:rsidR="0009575C" w:rsidRPr="005B568A" w:rsidRDefault="0009575C" w:rsidP="0009575C">
      <w:pPr>
        <w:pStyle w:val="NoSpacing"/>
        <w:rPr>
          <w:rFonts w:ascii="Times New Roman" w:hAnsi="Times New Roman" w:cs="Times New Roman"/>
          <w:b/>
        </w:rPr>
      </w:pPr>
      <w:r w:rsidRPr="005B568A">
        <w:rPr>
          <w:rFonts w:ascii="Times New Roman" w:hAnsi="Times New Roman" w:cs="Times New Roman"/>
          <w:b/>
        </w:rPr>
        <w:t xml:space="preserve">PART </w:t>
      </w:r>
      <w:r w:rsidR="00B667FE" w:rsidRPr="005B568A">
        <w:rPr>
          <w:rFonts w:ascii="Times New Roman" w:hAnsi="Times New Roman" w:cs="Times New Roman"/>
          <w:b/>
        </w:rPr>
        <w:t>4</w:t>
      </w:r>
      <w:r w:rsidRPr="005B568A">
        <w:rPr>
          <w:rFonts w:ascii="Times New Roman" w:hAnsi="Times New Roman" w:cs="Times New Roman"/>
          <w:b/>
        </w:rPr>
        <w:t xml:space="preserve">: CENSUS </w:t>
      </w:r>
      <w:r w:rsidR="00B667FE" w:rsidRPr="005B568A">
        <w:rPr>
          <w:rFonts w:ascii="Times New Roman" w:hAnsi="Times New Roman" w:cs="Times New Roman"/>
          <w:b/>
        </w:rPr>
        <w:t>OUTPUTS / USE</w:t>
      </w:r>
    </w:p>
    <w:p w:rsidR="0009575C" w:rsidRPr="00C449D2" w:rsidRDefault="0009575C" w:rsidP="00B667FE">
      <w:pPr>
        <w:pStyle w:val="NoSpacing"/>
        <w:spacing w:before="120"/>
        <w:rPr>
          <w:rFonts w:ascii="Times New Roman" w:hAnsi="Times New Roman" w:cs="Times New Roman"/>
        </w:rPr>
      </w:pPr>
      <w:r w:rsidRPr="005B568A">
        <w:rPr>
          <w:rFonts w:ascii="Times New Roman" w:hAnsi="Times New Roman" w:cs="Times New Roman"/>
        </w:rPr>
        <w:t xml:space="preserve">(Document presented by </w:t>
      </w:r>
      <w:r w:rsidR="00B667FE" w:rsidRPr="005B568A">
        <w:rPr>
          <w:rFonts w:ascii="Times New Roman" w:hAnsi="Times New Roman" w:cs="Times New Roman"/>
        </w:rPr>
        <w:t>Arthur Jorari</w:t>
      </w:r>
      <w:r w:rsidRPr="005B568A">
        <w:rPr>
          <w:rFonts w:ascii="Times New Roman" w:hAnsi="Times New Roman" w:cs="Times New Roman"/>
        </w:rPr>
        <w:t xml:space="preserve">, </w:t>
      </w:r>
      <w:r w:rsidR="00B667FE" w:rsidRPr="005B568A">
        <w:rPr>
          <w:rFonts w:ascii="Times New Roman" w:hAnsi="Times New Roman" w:cs="Times New Roman"/>
        </w:rPr>
        <w:t>Team Leader (Collections)</w:t>
      </w:r>
    </w:p>
    <w:p w:rsidR="00EE54D4" w:rsidRPr="00EE54D4" w:rsidRDefault="00EE54D4" w:rsidP="00EE54D4">
      <w:pPr>
        <w:autoSpaceDE w:val="0"/>
        <w:autoSpaceDN w:val="0"/>
        <w:adjustRightInd w:val="0"/>
        <w:spacing w:after="0" w:line="240" w:lineRule="auto"/>
        <w:rPr>
          <w:rFonts w:ascii="Times New Roman" w:eastAsia="MyriadPro-SemiCn" w:hAnsi="Times New Roman" w:cs="Times New Roman"/>
          <w:lang w:val="en-US"/>
        </w:rPr>
      </w:pPr>
    </w:p>
    <w:p w:rsidR="00EE54D4" w:rsidRDefault="00EE54D4" w:rsidP="00EE54D4">
      <w:pPr>
        <w:autoSpaceDE w:val="0"/>
        <w:autoSpaceDN w:val="0"/>
        <w:adjustRightInd w:val="0"/>
        <w:spacing w:after="0" w:line="240" w:lineRule="auto"/>
        <w:rPr>
          <w:rFonts w:ascii="Times New Roman" w:eastAsia="MyriadPro-SemiCn" w:hAnsi="Times New Roman" w:cs="Times New Roman"/>
        </w:rPr>
      </w:pPr>
    </w:p>
    <w:p w:rsidR="00EB32E8" w:rsidRPr="00EE54D4" w:rsidRDefault="00EB32E8" w:rsidP="00EE54D4">
      <w:pPr>
        <w:autoSpaceDE w:val="0"/>
        <w:autoSpaceDN w:val="0"/>
        <w:adjustRightInd w:val="0"/>
        <w:spacing w:after="0" w:line="240" w:lineRule="auto"/>
        <w:rPr>
          <w:rFonts w:ascii="Times New Roman" w:hAnsi="Times New Roman" w:cs="Times New Roman"/>
        </w:rPr>
      </w:pPr>
    </w:p>
    <w:p w:rsidR="00FA5E5E" w:rsidRPr="00EE54D4" w:rsidRDefault="009D3A88" w:rsidP="00EE54D4">
      <w:pPr>
        <w:pStyle w:val="ListParagraph"/>
        <w:numPr>
          <w:ilvl w:val="0"/>
          <w:numId w:val="5"/>
        </w:numPr>
        <w:autoSpaceDE w:val="0"/>
        <w:autoSpaceDN w:val="0"/>
        <w:adjustRightInd w:val="0"/>
        <w:spacing w:after="120" w:line="240" w:lineRule="auto"/>
        <w:ind w:left="357" w:hanging="357"/>
        <w:rPr>
          <w:rFonts w:ascii="Times New Roman" w:hAnsi="Times New Roman" w:cs="Times New Roman"/>
          <w:b/>
          <w:caps/>
        </w:rPr>
      </w:pPr>
      <w:r>
        <w:rPr>
          <w:rFonts w:ascii="Times New Roman" w:hAnsi="Times New Roman" w:cs="Times New Roman"/>
          <w:b/>
          <w:caps/>
        </w:rPr>
        <w:t>BACKGROUND</w:t>
      </w:r>
    </w:p>
    <w:p w:rsidR="000D3DFD" w:rsidRDefault="000D3DFD" w:rsidP="000D3DFD">
      <w:pPr>
        <w:pStyle w:val="ListParagraph"/>
        <w:widowControl w:val="0"/>
        <w:tabs>
          <w:tab w:val="left" w:pos="567"/>
          <w:tab w:val="left" w:pos="1134"/>
          <w:tab w:val="left" w:pos="1701"/>
        </w:tabs>
        <w:spacing w:after="0" w:line="240" w:lineRule="auto"/>
        <w:ind w:left="0"/>
        <w:rPr>
          <w:rFonts w:ascii="Times New Roman" w:hAnsi="Times New Roman"/>
        </w:rPr>
      </w:pPr>
    </w:p>
    <w:p w:rsidR="00371CB0" w:rsidRPr="00634C4E" w:rsidRDefault="000111C8" w:rsidP="008639F7">
      <w:pPr>
        <w:pStyle w:val="ListParagraph"/>
        <w:widowControl w:val="0"/>
        <w:tabs>
          <w:tab w:val="left" w:pos="567"/>
          <w:tab w:val="left" w:pos="1134"/>
          <w:tab w:val="left" w:pos="1701"/>
        </w:tabs>
        <w:spacing w:after="0" w:line="240" w:lineRule="auto"/>
        <w:ind w:left="0"/>
        <w:rPr>
          <w:rFonts w:ascii="Times New Roman" w:hAnsi="Times New Roman"/>
        </w:rPr>
      </w:pPr>
      <w:r>
        <w:rPr>
          <w:rFonts w:ascii="Times New Roman" w:hAnsi="Times New Roman"/>
        </w:rPr>
        <w:t xml:space="preserve">Much of the content of this </w:t>
      </w:r>
      <w:r w:rsidR="00196411" w:rsidRPr="00634C4E">
        <w:rPr>
          <w:rFonts w:ascii="Times New Roman" w:hAnsi="Times New Roman"/>
        </w:rPr>
        <w:t xml:space="preserve">paper </w:t>
      </w:r>
      <w:r>
        <w:rPr>
          <w:rFonts w:ascii="Times New Roman" w:hAnsi="Times New Roman"/>
        </w:rPr>
        <w:t xml:space="preserve">is sourced </w:t>
      </w:r>
      <w:r w:rsidR="00196411" w:rsidRPr="00634C4E">
        <w:rPr>
          <w:rFonts w:ascii="Times New Roman" w:hAnsi="Times New Roman"/>
        </w:rPr>
        <w:t xml:space="preserve">from </w:t>
      </w:r>
      <w:r w:rsidR="000D3DFD" w:rsidRPr="00634C4E">
        <w:rPr>
          <w:rFonts w:ascii="Times New Roman" w:hAnsi="Times New Roman"/>
        </w:rPr>
        <w:t xml:space="preserve">Working </w:t>
      </w:r>
      <w:r w:rsidR="00196411" w:rsidRPr="00634C4E">
        <w:rPr>
          <w:rFonts w:ascii="Times New Roman" w:hAnsi="Times New Roman"/>
        </w:rPr>
        <w:t>P</w:t>
      </w:r>
      <w:r w:rsidR="000D3DFD" w:rsidRPr="00634C4E">
        <w:rPr>
          <w:rFonts w:ascii="Times New Roman" w:hAnsi="Times New Roman"/>
        </w:rPr>
        <w:t>aper 8</w:t>
      </w:r>
      <w:r w:rsidR="00196411" w:rsidRPr="00634C4E">
        <w:rPr>
          <w:rFonts w:ascii="Times New Roman" w:hAnsi="Times New Roman"/>
        </w:rPr>
        <w:t xml:space="preserve"> of UNFPA-SPC Regional Workshop Reviewing the 20</w:t>
      </w:r>
      <w:r w:rsidR="00081DD9">
        <w:rPr>
          <w:rFonts w:ascii="Times New Roman" w:hAnsi="Times New Roman"/>
        </w:rPr>
        <w:t>1</w:t>
      </w:r>
      <w:r w:rsidR="00196411" w:rsidRPr="00634C4E">
        <w:rPr>
          <w:rFonts w:ascii="Times New Roman" w:hAnsi="Times New Roman"/>
        </w:rPr>
        <w:t xml:space="preserve">0 Round of Population and Housing Censuses in the Pacific, </w:t>
      </w:r>
      <w:r w:rsidR="00371CB0" w:rsidRPr="00634C4E">
        <w:rPr>
          <w:rFonts w:ascii="Times New Roman" w:hAnsi="Times New Roman"/>
        </w:rPr>
        <w:t xml:space="preserve">Noumea, New Caledonia, </w:t>
      </w:r>
      <w:proofErr w:type="gramStart"/>
      <w:r w:rsidR="00371CB0" w:rsidRPr="00634C4E">
        <w:rPr>
          <w:rFonts w:ascii="Times New Roman" w:hAnsi="Times New Roman"/>
        </w:rPr>
        <w:t>21</w:t>
      </w:r>
      <w:proofErr w:type="gramEnd"/>
      <w:r w:rsidR="00371CB0" w:rsidRPr="00634C4E">
        <w:rPr>
          <w:rFonts w:ascii="Times New Roman" w:hAnsi="Times New Roman"/>
        </w:rPr>
        <w:t>–25 May 2012</w:t>
      </w:r>
      <w:r w:rsidR="00196411" w:rsidRPr="00634C4E">
        <w:rPr>
          <w:rFonts w:ascii="Times New Roman" w:hAnsi="Times New Roman"/>
        </w:rPr>
        <w:t>.</w:t>
      </w:r>
      <w:r w:rsidR="00634C4E" w:rsidRPr="00634C4E">
        <w:rPr>
          <w:rFonts w:ascii="Times New Roman" w:hAnsi="Times New Roman"/>
        </w:rPr>
        <w:t xml:space="preserve"> </w:t>
      </w:r>
      <w:r>
        <w:rPr>
          <w:rFonts w:ascii="Times New Roman" w:hAnsi="Times New Roman"/>
        </w:rPr>
        <w:t xml:space="preserve">Working Paper 8 of May 2012 contained a lot of information, particularly on census products and services, from the </w:t>
      </w:r>
      <w:r w:rsidR="00634C4E" w:rsidRPr="00634C4E">
        <w:rPr>
          <w:rFonts w:ascii="Times New Roman" w:hAnsi="Times New Roman"/>
        </w:rPr>
        <w:t xml:space="preserve">UN Principles and Recommendations </w:t>
      </w:r>
      <w:r>
        <w:rPr>
          <w:rFonts w:ascii="Times New Roman" w:hAnsi="Times New Roman"/>
        </w:rPr>
        <w:t xml:space="preserve">(P&amp;R) </w:t>
      </w:r>
      <w:r w:rsidR="00634C4E" w:rsidRPr="00634C4E">
        <w:rPr>
          <w:rFonts w:ascii="Times New Roman" w:hAnsi="Times New Roman"/>
        </w:rPr>
        <w:t xml:space="preserve">Revision 2. Reference is also made of the Principles and Recommendations Revision 3 which retained almost all of the content </w:t>
      </w:r>
      <w:r>
        <w:rPr>
          <w:rFonts w:ascii="Times New Roman" w:hAnsi="Times New Roman"/>
        </w:rPr>
        <w:t>of P&amp;R</w:t>
      </w:r>
      <w:r w:rsidR="00634C4E" w:rsidRPr="00634C4E">
        <w:rPr>
          <w:rFonts w:ascii="Times New Roman" w:hAnsi="Times New Roman"/>
        </w:rPr>
        <w:t xml:space="preserve"> Revision 2.</w:t>
      </w:r>
    </w:p>
    <w:p w:rsidR="00371CB0" w:rsidRDefault="00371CB0" w:rsidP="00371CB0">
      <w:pPr>
        <w:widowControl w:val="0"/>
        <w:tabs>
          <w:tab w:val="left" w:pos="567"/>
          <w:tab w:val="left" w:pos="1134"/>
          <w:tab w:val="left" w:pos="1701"/>
        </w:tabs>
        <w:spacing w:after="0" w:line="240" w:lineRule="auto"/>
        <w:rPr>
          <w:rFonts w:ascii="Times New Roman" w:hAnsi="Times New Roman"/>
        </w:rPr>
      </w:pPr>
    </w:p>
    <w:p w:rsidR="00353BCE" w:rsidRDefault="000111C8" w:rsidP="00371CB0">
      <w:pPr>
        <w:widowControl w:val="0"/>
        <w:tabs>
          <w:tab w:val="left" w:pos="567"/>
          <w:tab w:val="left" w:pos="1134"/>
          <w:tab w:val="left" w:pos="1701"/>
        </w:tabs>
        <w:spacing w:after="0" w:line="240" w:lineRule="auto"/>
        <w:rPr>
          <w:rFonts w:ascii="Times New Roman" w:hAnsi="Times New Roman"/>
        </w:rPr>
      </w:pPr>
      <w:r>
        <w:rPr>
          <w:rFonts w:ascii="Times New Roman" w:hAnsi="Times New Roman"/>
        </w:rPr>
        <w:t>Further reference is made to t</w:t>
      </w:r>
      <w:r w:rsidR="00353BCE">
        <w:rPr>
          <w:rFonts w:ascii="Times New Roman" w:hAnsi="Times New Roman"/>
        </w:rPr>
        <w:t xml:space="preserve">he external review of TYPSS Phase 1 (2011-2014) </w:t>
      </w:r>
      <w:r>
        <w:rPr>
          <w:rFonts w:ascii="Times New Roman" w:hAnsi="Times New Roman"/>
        </w:rPr>
        <w:t xml:space="preserve">which </w:t>
      </w:r>
      <w:r w:rsidR="00353BCE">
        <w:rPr>
          <w:rFonts w:ascii="Times New Roman" w:hAnsi="Times New Roman"/>
        </w:rPr>
        <w:t xml:space="preserve">had identified </w:t>
      </w:r>
      <w:r>
        <w:rPr>
          <w:rFonts w:ascii="Times New Roman" w:hAnsi="Times New Roman"/>
        </w:rPr>
        <w:t xml:space="preserve">further analysis of data, and related </w:t>
      </w:r>
      <w:r w:rsidR="00353BCE">
        <w:rPr>
          <w:rFonts w:ascii="Times New Roman" w:hAnsi="Times New Roman"/>
        </w:rPr>
        <w:t xml:space="preserve">statistical product development and use as a gap in </w:t>
      </w:r>
      <w:r>
        <w:rPr>
          <w:rFonts w:ascii="Times New Roman" w:hAnsi="Times New Roman"/>
        </w:rPr>
        <w:t>Phase 1</w:t>
      </w:r>
      <w:r w:rsidR="00353BCE">
        <w:rPr>
          <w:rFonts w:ascii="Times New Roman" w:hAnsi="Times New Roman"/>
        </w:rPr>
        <w:t xml:space="preserve"> implementation</w:t>
      </w:r>
      <w:r>
        <w:rPr>
          <w:rFonts w:ascii="Times New Roman" w:hAnsi="Times New Roman"/>
        </w:rPr>
        <w:t>;</w:t>
      </w:r>
      <w:r w:rsidR="00353BCE">
        <w:rPr>
          <w:rFonts w:ascii="Times New Roman" w:hAnsi="Times New Roman"/>
        </w:rPr>
        <w:t xml:space="preserve"> and recommended improvement in Phase 2 (2015-2017). </w:t>
      </w:r>
      <w:r w:rsidR="001413A0">
        <w:rPr>
          <w:rFonts w:ascii="Times New Roman" w:hAnsi="Times New Roman"/>
        </w:rPr>
        <w:t xml:space="preserve">It is hoped that increased census product </w:t>
      </w:r>
      <w:r>
        <w:rPr>
          <w:rFonts w:ascii="Times New Roman" w:hAnsi="Times New Roman"/>
        </w:rPr>
        <w:t xml:space="preserve">and services </w:t>
      </w:r>
      <w:r w:rsidR="001413A0">
        <w:rPr>
          <w:rFonts w:ascii="Times New Roman" w:hAnsi="Times New Roman"/>
        </w:rPr>
        <w:t>development</w:t>
      </w:r>
      <w:r>
        <w:rPr>
          <w:rFonts w:ascii="Times New Roman" w:hAnsi="Times New Roman"/>
        </w:rPr>
        <w:t>,</w:t>
      </w:r>
      <w:r w:rsidR="001413A0">
        <w:rPr>
          <w:rFonts w:ascii="Times New Roman" w:hAnsi="Times New Roman"/>
        </w:rPr>
        <w:t xml:space="preserve"> and use in the 2020 round of censuses would </w:t>
      </w:r>
      <w:r>
        <w:rPr>
          <w:rFonts w:ascii="Times New Roman" w:hAnsi="Times New Roman"/>
        </w:rPr>
        <w:t>contribute to</w:t>
      </w:r>
      <w:r w:rsidR="001413A0">
        <w:rPr>
          <w:rFonts w:ascii="Times New Roman" w:hAnsi="Times New Roman"/>
        </w:rPr>
        <w:t xml:space="preserve"> minimise this perceived gap.</w:t>
      </w:r>
    </w:p>
    <w:p w:rsidR="00353BCE" w:rsidRDefault="00353BCE" w:rsidP="00371CB0">
      <w:pPr>
        <w:widowControl w:val="0"/>
        <w:tabs>
          <w:tab w:val="left" w:pos="567"/>
          <w:tab w:val="left" w:pos="1134"/>
          <w:tab w:val="left" w:pos="1701"/>
        </w:tabs>
        <w:spacing w:after="0" w:line="240" w:lineRule="auto"/>
        <w:rPr>
          <w:rFonts w:ascii="Times New Roman" w:hAnsi="Times New Roman"/>
        </w:rPr>
      </w:pPr>
    </w:p>
    <w:p w:rsidR="00E4078D" w:rsidRPr="00EE54D4" w:rsidRDefault="008A75DA" w:rsidP="00EE54D4">
      <w:pPr>
        <w:autoSpaceDE w:val="0"/>
        <w:autoSpaceDN w:val="0"/>
        <w:adjustRightInd w:val="0"/>
        <w:spacing w:after="0" w:line="240" w:lineRule="auto"/>
        <w:rPr>
          <w:rFonts w:ascii="Times New Roman" w:hAnsi="Times New Roman" w:cs="Times New Roman"/>
        </w:rPr>
      </w:pPr>
      <w:r w:rsidRPr="00EE54D4">
        <w:rPr>
          <w:rFonts w:ascii="Times New Roman" w:hAnsi="Times New Roman" w:cs="Times New Roman"/>
        </w:rPr>
        <w:t>In this paper we s</w:t>
      </w:r>
      <w:r w:rsidR="00822468" w:rsidRPr="00EE54D4">
        <w:rPr>
          <w:rFonts w:ascii="Times New Roman" w:hAnsi="Times New Roman" w:cs="Times New Roman"/>
        </w:rPr>
        <w:t>ummarise</w:t>
      </w:r>
      <w:r w:rsidRPr="00EE54D4">
        <w:rPr>
          <w:rFonts w:ascii="Times New Roman" w:hAnsi="Times New Roman" w:cs="Times New Roman"/>
        </w:rPr>
        <w:t xml:space="preserve"> </w:t>
      </w:r>
      <w:r w:rsidR="00822468" w:rsidRPr="00EE54D4">
        <w:rPr>
          <w:rFonts w:ascii="Times New Roman" w:hAnsi="Times New Roman" w:cs="Times New Roman"/>
        </w:rPr>
        <w:t xml:space="preserve">the </w:t>
      </w:r>
      <w:r w:rsidR="00D45B7C">
        <w:rPr>
          <w:rFonts w:ascii="Times New Roman" w:hAnsi="Times New Roman" w:cs="Times New Roman"/>
        </w:rPr>
        <w:t xml:space="preserve">main issues presented in the above Paper 8 of the 2010 Round Census Review Meeting in May 2012. </w:t>
      </w:r>
      <w:r w:rsidR="002A6108">
        <w:rPr>
          <w:rFonts w:ascii="Times New Roman" w:hAnsi="Times New Roman" w:cs="Times New Roman"/>
        </w:rPr>
        <w:t>It</w:t>
      </w:r>
      <w:r w:rsidR="00822468" w:rsidRPr="00EE54D4">
        <w:rPr>
          <w:rFonts w:ascii="Times New Roman" w:hAnsi="Times New Roman" w:cs="Times New Roman"/>
        </w:rPr>
        <w:t xml:space="preserve"> </w:t>
      </w:r>
      <w:r w:rsidR="00081DD9">
        <w:rPr>
          <w:rFonts w:ascii="Times New Roman" w:hAnsi="Times New Roman" w:cs="Times New Roman"/>
        </w:rPr>
        <w:t>goes on to summarise census products recommended in the P&amp;R Revision 2 and those produced in the Pacific</w:t>
      </w:r>
      <w:r w:rsidR="002A6108">
        <w:rPr>
          <w:rFonts w:ascii="Times New Roman" w:hAnsi="Times New Roman" w:cs="Times New Roman"/>
        </w:rPr>
        <w:t xml:space="preserve"> during the 2010 round censuses;</w:t>
      </w:r>
      <w:r w:rsidR="00081DD9">
        <w:rPr>
          <w:rFonts w:ascii="Times New Roman" w:hAnsi="Times New Roman" w:cs="Times New Roman"/>
        </w:rPr>
        <w:t xml:space="preserve"> </w:t>
      </w:r>
      <w:r w:rsidR="002A6108">
        <w:rPr>
          <w:rFonts w:ascii="Times New Roman" w:hAnsi="Times New Roman" w:cs="Times New Roman"/>
        </w:rPr>
        <w:t xml:space="preserve">it then </w:t>
      </w:r>
      <w:r w:rsidR="00822468" w:rsidRPr="00EE54D4">
        <w:rPr>
          <w:rFonts w:ascii="Times New Roman" w:hAnsi="Times New Roman" w:cs="Times New Roman"/>
        </w:rPr>
        <w:t>highlight</w:t>
      </w:r>
      <w:r w:rsidR="002A6108">
        <w:rPr>
          <w:rFonts w:ascii="Times New Roman" w:hAnsi="Times New Roman" w:cs="Times New Roman"/>
        </w:rPr>
        <w:t>s the census information gap</w:t>
      </w:r>
      <w:r w:rsidR="00822468" w:rsidRPr="00EE54D4">
        <w:rPr>
          <w:rFonts w:ascii="Times New Roman" w:hAnsi="Times New Roman" w:cs="Times New Roman"/>
        </w:rPr>
        <w:t xml:space="preserve">. The paper concludes with </w:t>
      </w:r>
      <w:r w:rsidR="00E4078D" w:rsidRPr="00EE54D4">
        <w:rPr>
          <w:rFonts w:ascii="Times New Roman" w:hAnsi="Times New Roman" w:cs="Times New Roman"/>
        </w:rPr>
        <w:t xml:space="preserve">a summary list of </w:t>
      </w:r>
      <w:r w:rsidR="00081DD9">
        <w:rPr>
          <w:rFonts w:ascii="Times New Roman" w:hAnsi="Times New Roman" w:cs="Times New Roman"/>
        </w:rPr>
        <w:t>recommendations of the 2010 Round Census Review</w:t>
      </w:r>
      <w:r w:rsidR="002A6108">
        <w:rPr>
          <w:rFonts w:ascii="Times New Roman" w:hAnsi="Times New Roman" w:cs="Times New Roman"/>
        </w:rPr>
        <w:t xml:space="preserve"> for consideration in the 2020 round product planning and development</w:t>
      </w:r>
      <w:r w:rsidR="00081DD9">
        <w:rPr>
          <w:rFonts w:ascii="Times New Roman" w:hAnsi="Times New Roman" w:cs="Times New Roman"/>
        </w:rPr>
        <w:t>.</w:t>
      </w:r>
    </w:p>
    <w:p w:rsidR="00EB32E8" w:rsidRPr="00EE54D4" w:rsidRDefault="00EB32E8" w:rsidP="00EE54D4">
      <w:pPr>
        <w:autoSpaceDE w:val="0"/>
        <w:autoSpaceDN w:val="0"/>
        <w:adjustRightInd w:val="0"/>
        <w:spacing w:after="0" w:line="240" w:lineRule="auto"/>
        <w:rPr>
          <w:rFonts w:ascii="Times New Roman" w:hAnsi="Times New Roman" w:cs="Times New Roman"/>
        </w:rPr>
      </w:pPr>
    </w:p>
    <w:p w:rsidR="00FA5E5E" w:rsidRPr="00EE54D4" w:rsidRDefault="00FA5E5E" w:rsidP="00EE54D4">
      <w:pPr>
        <w:pStyle w:val="ListParagraph"/>
        <w:numPr>
          <w:ilvl w:val="0"/>
          <w:numId w:val="5"/>
        </w:numPr>
        <w:autoSpaceDE w:val="0"/>
        <w:autoSpaceDN w:val="0"/>
        <w:adjustRightInd w:val="0"/>
        <w:spacing w:after="120" w:line="240" w:lineRule="auto"/>
        <w:ind w:left="357" w:hanging="357"/>
        <w:rPr>
          <w:rFonts w:ascii="Times New Roman" w:hAnsi="Times New Roman" w:cs="Times New Roman"/>
          <w:b/>
          <w:caps/>
        </w:rPr>
      </w:pPr>
      <w:r w:rsidRPr="00EE54D4">
        <w:rPr>
          <w:rFonts w:ascii="Times New Roman" w:hAnsi="Times New Roman" w:cs="Times New Roman"/>
          <w:b/>
          <w:caps/>
        </w:rPr>
        <w:t>The information need</w:t>
      </w:r>
      <w:r w:rsidR="00E140DA" w:rsidRPr="00EE54D4">
        <w:rPr>
          <w:rFonts w:ascii="Times New Roman" w:hAnsi="Times New Roman" w:cs="Times New Roman"/>
          <w:b/>
          <w:caps/>
        </w:rPr>
        <w:t>s</w:t>
      </w:r>
    </w:p>
    <w:p w:rsidR="00EB32E8" w:rsidRPr="00EE54D4" w:rsidRDefault="00EB32E8" w:rsidP="00EE54D4">
      <w:pPr>
        <w:autoSpaceDE w:val="0"/>
        <w:autoSpaceDN w:val="0"/>
        <w:adjustRightInd w:val="0"/>
        <w:spacing w:after="0" w:line="240" w:lineRule="auto"/>
        <w:rPr>
          <w:rFonts w:ascii="Times New Roman" w:hAnsi="Times New Roman" w:cs="Times New Roman"/>
        </w:rPr>
      </w:pPr>
      <w:r w:rsidRPr="00EE54D4">
        <w:rPr>
          <w:rFonts w:ascii="Times New Roman" w:hAnsi="Times New Roman" w:cs="Times New Roman"/>
        </w:rPr>
        <w:t xml:space="preserve">With the rapid development of </w:t>
      </w:r>
      <w:r w:rsidR="00755716" w:rsidRPr="00EE54D4">
        <w:rPr>
          <w:rFonts w:ascii="Times New Roman" w:hAnsi="Times New Roman" w:cs="Times New Roman"/>
        </w:rPr>
        <w:t xml:space="preserve">information and communication </w:t>
      </w:r>
      <w:r w:rsidRPr="00EE54D4">
        <w:rPr>
          <w:rFonts w:ascii="Times New Roman" w:hAnsi="Times New Roman" w:cs="Times New Roman"/>
        </w:rPr>
        <w:t>technolog</w:t>
      </w:r>
      <w:r w:rsidR="00755716" w:rsidRPr="00EE54D4">
        <w:rPr>
          <w:rFonts w:ascii="Times New Roman" w:hAnsi="Times New Roman" w:cs="Times New Roman"/>
        </w:rPr>
        <w:t>ies</w:t>
      </w:r>
      <w:r w:rsidRPr="00EE54D4">
        <w:rPr>
          <w:rFonts w:ascii="Times New Roman" w:hAnsi="Times New Roman" w:cs="Times New Roman"/>
        </w:rPr>
        <w:t>, census data users have an</w:t>
      </w:r>
      <w:r w:rsidR="00D9175C" w:rsidRPr="00EE54D4">
        <w:rPr>
          <w:rFonts w:ascii="Times New Roman" w:hAnsi="Times New Roman" w:cs="Times New Roman"/>
        </w:rPr>
        <w:t xml:space="preserve"> </w:t>
      </w:r>
      <w:r w:rsidRPr="00EE54D4">
        <w:rPr>
          <w:rFonts w:ascii="Times New Roman" w:hAnsi="Times New Roman" w:cs="Times New Roman"/>
        </w:rPr>
        <w:t xml:space="preserve">increasing interest in a broad range of </w:t>
      </w:r>
      <w:r w:rsidR="00DB7326" w:rsidRPr="00EE54D4">
        <w:rPr>
          <w:rFonts w:ascii="Times New Roman" w:hAnsi="Times New Roman" w:cs="Times New Roman"/>
        </w:rPr>
        <w:t xml:space="preserve">data </w:t>
      </w:r>
      <w:r w:rsidRPr="00EE54D4">
        <w:rPr>
          <w:rFonts w:ascii="Times New Roman" w:hAnsi="Times New Roman" w:cs="Times New Roman"/>
        </w:rPr>
        <w:t xml:space="preserve">products and services from the census </w:t>
      </w:r>
      <w:r w:rsidR="00DB7326" w:rsidRPr="00EE54D4">
        <w:rPr>
          <w:rFonts w:ascii="Times New Roman" w:hAnsi="Times New Roman" w:cs="Times New Roman"/>
        </w:rPr>
        <w:t>offices</w:t>
      </w:r>
      <w:r w:rsidR="00B17776" w:rsidRPr="00EE54D4">
        <w:rPr>
          <w:rFonts w:ascii="Times New Roman" w:hAnsi="Times New Roman" w:cs="Times New Roman"/>
        </w:rPr>
        <w:t xml:space="preserve"> that meet specific information needs</w:t>
      </w:r>
      <w:r w:rsidRPr="00EE54D4">
        <w:rPr>
          <w:rFonts w:ascii="Times New Roman" w:hAnsi="Times New Roman" w:cs="Times New Roman"/>
        </w:rPr>
        <w:t>.</w:t>
      </w:r>
      <w:r w:rsidR="00D9175C" w:rsidRPr="00EE54D4">
        <w:rPr>
          <w:rFonts w:ascii="Times New Roman" w:hAnsi="Times New Roman" w:cs="Times New Roman"/>
        </w:rPr>
        <w:t xml:space="preserve"> </w:t>
      </w:r>
      <w:r w:rsidR="00755716" w:rsidRPr="00EE54D4">
        <w:rPr>
          <w:rFonts w:ascii="Times New Roman" w:hAnsi="Times New Roman" w:cs="Times New Roman"/>
        </w:rPr>
        <w:t xml:space="preserve">Furthermore, </w:t>
      </w:r>
      <w:r w:rsidRPr="00EE54D4">
        <w:rPr>
          <w:rFonts w:ascii="Times New Roman" w:hAnsi="Times New Roman" w:cs="Times New Roman"/>
        </w:rPr>
        <w:t xml:space="preserve">the </w:t>
      </w:r>
      <w:r w:rsidR="00755716" w:rsidRPr="00EE54D4">
        <w:rPr>
          <w:rFonts w:ascii="Times New Roman" w:hAnsi="Times New Roman" w:cs="Times New Roman"/>
        </w:rPr>
        <w:t xml:space="preserve">increasing </w:t>
      </w:r>
      <w:r w:rsidRPr="00EE54D4">
        <w:rPr>
          <w:rFonts w:ascii="Times New Roman" w:hAnsi="Times New Roman" w:cs="Times New Roman"/>
        </w:rPr>
        <w:t>availability</w:t>
      </w:r>
      <w:r w:rsidR="00D9175C" w:rsidRPr="00EE54D4">
        <w:rPr>
          <w:rFonts w:ascii="Times New Roman" w:hAnsi="Times New Roman" w:cs="Times New Roman"/>
        </w:rPr>
        <w:t xml:space="preserve"> </w:t>
      </w:r>
      <w:r w:rsidR="00B17776" w:rsidRPr="00EE54D4">
        <w:rPr>
          <w:rFonts w:ascii="Times New Roman" w:hAnsi="Times New Roman" w:cs="Times New Roman"/>
        </w:rPr>
        <w:t xml:space="preserve">and accessibility </w:t>
      </w:r>
      <w:r w:rsidRPr="00EE54D4">
        <w:rPr>
          <w:rFonts w:ascii="Times New Roman" w:hAnsi="Times New Roman" w:cs="Times New Roman"/>
        </w:rPr>
        <w:t>of computers</w:t>
      </w:r>
      <w:r w:rsidR="00B17776" w:rsidRPr="00EE54D4">
        <w:rPr>
          <w:rFonts w:ascii="Times New Roman" w:hAnsi="Times New Roman" w:cs="Times New Roman"/>
        </w:rPr>
        <w:t xml:space="preserve"> </w:t>
      </w:r>
      <w:r w:rsidR="00755716" w:rsidRPr="00EE54D4">
        <w:rPr>
          <w:rFonts w:ascii="Times New Roman" w:hAnsi="Times New Roman" w:cs="Times New Roman"/>
        </w:rPr>
        <w:t xml:space="preserve">and related technologies </w:t>
      </w:r>
      <w:r w:rsidR="00B17776" w:rsidRPr="00EE54D4">
        <w:rPr>
          <w:rFonts w:ascii="Times New Roman" w:hAnsi="Times New Roman" w:cs="Times New Roman"/>
        </w:rPr>
        <w:t>with internet connections</w:t>
      </w:r>
      <w:r w:rsidRPr="00EE54D4">
        <w:rPr>
          <w:rFonts w:ascii="Times New Roman" w:hAnsi="Times New Roman" w:cs="Times New Roman"/>
        </w:rPr>
        <w:t>,</w:t>
      </w:r>
      <w:r w:rsidR="00D9175C" w:rsidRPr="00EE54D4">
        <w:rPr>
          <w:rFonts w:ascii="Times New Roman" w:hAnsi="Times New Roman" w:cs="Times New Roman"/>
        </w:rPr>
        <w:t xml:space="preserve"> </w:t>
      </w:r>
      <w:r w:rsidRPr="00EE54D4">
        <w:rPr>
          <w:rFonts w:ascii="Times New Roman" w:hAnsi="Times New Roman" w:cs="Times New Roman"/>
        </w:rPr>
        <w:t xml:space="preserve">some data users </w:t>
      </w:r>
      <w:r w:rsidR="00755716" w:rsidRPr="00EE54D4">
        <w:rPr>
          <w:rFonts w:ascii="Times New Roman" w:hAnsi="Times New Roman" w:cs="Times New Roman"/>
        </w:rPr>
        <w:t xml:space="preserve">increasingly </w:t>
      </w:r>
      <w:r w:rsidRPr="00EE54D4">
        <w:rPr>
          <w:rFonts w:ascii="Times New Roman" w:hAnsi="Times New Roman" w:cs="Times New Roman"/>
        </w:rPr>
        <w:t xml:space="preserve">prefer to obtain </w:t>
      </w:r>
      <w:r w:rsidR="00755716" w:rsidRPr="00EE54D4">
        <w:rPr>
          <w:rFonts w:ascii="Times New Roman" w:hAnsi="Times New Roman" w:cs="Times New Roman"/>
        </w:rPr>
        <w:t xml:space="preserve">soft copies of </w:t>
      </w:r>
      <w:r w:rsidRPr="00EE54D4">
        <w:rPr>
          <w:rFonts w:ascii="Times New Roman" w:hAnsi="Times New Roman" w:cs="Times New Roman"/>
        </w:rPr>
        <w:t xml:space="preserve">census products </w:t>
      </w:r>
      <w:r w:rsidR="00B17776" w:rsidRPr="00EE54D4">
        <w:rPr>
          <w:rFonts w:ascii="Times New Roman" w:hAnsi="Times New Roman" w:cs="Times New Roman"/>
        </w:rPr>
        <w:t xml:space="preserve">or online </w:t>
      </w:r>
      <w:r w:rsidR="00755716" w:rsidRPr="00EE54D4">
        <w:rPr>
          <w:rFonts w:ascii="Times New Roman" w:hAnsi="Times New Roman" w:cs="Times New Roman"/>
        </w:rPr>
        <w:t xml:space="preserve">downloading </w:t>
      </w:r>
      <w:r w:rsidRPr="00EE54D4">
        <w:rPr>
          <w:rFonts w:ascii="Times New Roman" w:hAnsi="Times New Roman" w:cs="Times New Roman"/>
        </w:rPr>
        <w:t>rather</w:t>
      </w:r>
      <w:r w:rsidR="00D9175C" w:rsidRPr="00EE54D4">
        <w:rPr>
          <w:rFonts w:ascii="Times New Roman" w:hAnsi="Times New Roman" w:cs="Times New Roman"/>
        </w:rPr>
        <w:t xml:space="preserve"> </w:t>
      </w:r>
      <w:r w:rsidRPr="00EE54D4">
        <w:rPr>
          <w:rFonts w:ascii="Times New Roman" w:hAnsi="Times New Roman" w:cs="Times New Roman"/>
        </w:rPr>
        <w:t xml:space="preserve">than in printed form. However, there are still many users </w:t>
      </w:r>
      <w:r w:rsidR="00B17776" w:rsidRPr="00EE54D4">
        <w:rPr>
          <w:rFonts w:ascii="Times New Roman" w:hAnsi="Times New Roman" w:cs="Times New Roman"/>
        </w:rPr>
        <w:t xml:space="preserve">in the Pacific </w:t>
      </w:r>
      <w:r w:rsidRPr="00EE54D4">
        <w:rPr>
          <w:rFonts w:ascii="Times New Roman" w:hAnsi="Times New Roman" w:cs="Times New Roman"/>
        </w:rPr>
        <w:t>who would prefer to receive</w:t>
      </w:r>
      <w:r w:rsidR="00D9175C" w:rsidRPr="00EE54D4">
        <w:rPr>
          <w:rFonts w:ascii="Times New Roman" w:hAnsi="Times New Roman" w:cs="Times New Roman"/>
        </w:rPr>
        <w:t xml:space="preserve"> </w:t>
      </w:r>
      <w:r w:rsidRPr="00EE54D4">
        <w:rPr>
          <w:rFonts w:ascii="Times New Roman" w:hAnsi="Times New Roman" w:cs="Times New Roman"/>
        </w:rPr>
        <w:t xml:space="preserve">census results in printed form. </w:t>
      </w:r>
      <w:r w:rsidR="00B17776" w:rsidRPr="00EE54D4">
        <w:rPr>
          <w:rFonts w:ascii="Times New Roman" w:hAnsi="Times New Roman" w:cs="Times New Roman"/>
        </w:rPr>
        <w:t>T</w:t>
      </w:r>
      <w:r w:rsidRPr="00EE54D4">
        <w:rPr>
          <w:rFonts w:ascii="Times New Roman" w:hAnsi="Times New Roman" w:cs="Times New Roman"/>
        </w:rPr>
        <w:t xml:space="preserve">he </w:t>
      </w:r>
      <w:r w:rsidR="00B17776" w:rsidRPr="00EE54D4">
        <w:rPr>
          <w:rFonts w:ascii="Times New Roman" w:hAnsi="Times New Roman" w:cs="Times New Roman"/>
        </w:rPr>
        <w:t xml:space="preserve">high </w:t>
      </w:r>
      <w:r w:rsidRPr="00EE54D4">
        <w:rPr>
          <w:rFonts w:ascii="Times New Roman" w:hAnsi="Times New Roman" w:cs="Times New Roman"/>
        </w:rPr>
        <w:t>cost of producing census products in various</w:t>
      </w:r>
      <w:r w:rsidR="00D9175C" w:rsidRPr="00EE54D4">
        <w:rPr>
          <w:rFonts w:ascii="Times New Roman" w:hAnsi="Times New Roman" w:cs="Times New Roman"/>
        </w:rPr>
        <w:t xml:space="preserve"> </w:t>
      </w:r>
      <w:r w:rsidRPr="00EE54D4">
        <w:rPr>
          <w:rFonts w:ascii="Times New Roman" w:hAnsi="Times New Roman" w:cs="Times New Roman"/>
        </w:rPr>
        <w:t xml:space="preserve">formats, for example, printed, in computer media or online, </w:t>
      </w:r>
      <w:r w:rsidR="00B17776" w:rsidRPr="00EE54D4">
        <w:rPr>
          <w:rFonts w:ascii="Times New Roman" w:hAnsi="Times New Roman" w:cs="Times New Roman"/>
        </w:rPr>
        <w:t xml:space="preserve">as well as the skills </w:t>
      </w:r>
      <w:r w:rsidR="00755716" w:rsidRPr="00EE54D4">
        <w:rPr>
          <w:rFonts w:ascii="Times New Roman" w:hAnsi="Times New Roman" w:cs="Times New Roman"/>
        </w:rPr>
        <w:t xml:space="preserve">(of both users and producers) </w:t>
      </w:r>
      <w:r w:rsidR="00B17776" w:rsidRPr="00EE54D4">
        <w:rPr>
          <w:rFonts w:ascii="Times New Roman" w:hAnsi="Times New Roman" w:cs="Times New Roman"/>
        </w:rPr>
        <w:t>required for such undertaking restricts Pacific countries</w:t>
      </w:r>
      <w:r w:rsidRPr="00EE54D4">
        <w:rPr>
          <w:rFonts w:ascii="Times New Roman" w:hAnsi="Times New Roman" w:cs="Times New Roman"/>
        </w:rPr>
        <w:t xml:space="preserve"> </w:t>
      </w:r>
      <w:r w:rsidR="00B17776" w:rsidRPr="00EE54D4">
        <w:rPr>
          <w:rFonts w:ascii="Times New Roman" w:hAnsi="Times New Roman" w:cs="Times New Roman"/>
        </w:rPr>
        <w:t xml:space="preserve">in the choice of census products development and subsequent </w:t>
      </w:r>
      <w:r w:rsidRPr="00EE54D4">
        <w:rPr>
          <w:rFonts w:ascii="Times New Roman" w:hAnsi="Times New Roman" w:cs="Times New Roman"/>
        </w:rPr>
        <w:t>disseminat</w:t>
      </w:r>
      <w:r w:rsidR="00B17776" w:rsidRPr="00EE54D4">
        <w:rPr>
          <w:rFonts w:ascii="Times New Roman" w:hAnsi="Times New Roman" w:cs="Times New Roman"/>
        </w:rPr>
        <w:t>ion</w:t>
      </w:r>
      <w:r w:rsidRPr="00EE54D4">
        <w:rPr>
          <w:rFonts w:ascii="Times New Roman" w:hAnsi="Times New Roman" w:cs="Times New Roman"/>
        </w:rPr>
        <w:t>.</w:t>
      </w:r>
    </w:p>
    <w:p w:rsidR="00D9175C" w:rsidRPr="00EE54D4" w:rsidRDefault="00D9175C" w:rsidP="00EE54D4">
      <w:pPr>
        <w:autoSpaceDE w:val="0"/>
        <w:autoSpaceDN w:val="0"/>
        <w:adjustRightInd w:val="0"/>
        <w:spacing w:after="0" w:line="240" w:lineRule="auto"/>
        <w:rPr>
          <w:rFonts w:ascii="Times New Roman" w:hAnsi="Times New Roman" w:cs="Times New Roman"/>
        </w:rPr>
      </w:pPr>
    </w:p>
    <w:p w:rsidR="00DB7326" w:rsidRPr="00EE54D4" w:rsidRDefault="00755716" w:rsidP="00EE54D4">
      <w:pPr>
        <w:autoSpaceDE w:val="0"/>
        <w:autoSpaceDN w:val="0"/>
        <w:adjustRightInd w:val="0"/>
        <w:spacing w:after="0" w:line="240" w:lineRule="auto"/>
        <w:rPr>
          <w:rFonts w:ascii="Times New Roman" w:hAnsi="Times New Roman" w:cs="Times New Roman"/>
        </w:rPr>
      </w:pPr>
      <w:r w:rsidRPr="00EE54D4">
        <w:rPr>
          <w:rFonts w:ascii="Times New Roman" w:hAnsi="Times New Roman" w:cs="Times New Roman"/>
        </w:rPr>
        <w:t>In addition</w:t>
      </w:r>
      <w:r w:rsidR="00DB7326" w:rsidRPr="00EE54D4">
        <w:rPr>
          <w:rFonts w:ascii="Times New Roman" w:hAnsi="Times New Roman" w:cs="Times New Roman"/>
        </w:rPr>
        <w:t>, s</w:t>
      </w:r>
      <w:r w:rsidR="00EB32E8" w:rsidRPr="00EE54D4">
        <w:rPr>
          <w:rFonts w:ascii="Times New Roman" w:hAnsi="Times New Roman" w:cs="Times New Roman"/>
        </w:rPr>
        <w:t xml:space="preserve">ome data users need specialized products that the census </w:t>
      </w:r>
      <w:r w:rsidR="00DB7326" w:rsidRPr="00EE54D4">
        <w:rPr>
          <w:rFonts w:ascii="Times New Roman" w:hAnsi="Times New Roman" w:cs="Times New Roman"/>
        </w:rPr>
        <w:t>offices</w:t>
      </w:r>
      <w:r w:rsidR="005205F2" w:rsidRPr="00EE54D4">
        <w:rPr>
          <w:rFonts w:ascii="Times New Roman" w:hAnsi="Times New Roman" w:cs="Times New Roman"/>
        </w:rPr>
        <w:t xml:space="preserve"> </w:t>
      </w:r>
      <w:r w:rsidR="00DB7326" w:rsidRPr="00EE54D4">
        <w:rPr>
          <w:rFonts w:ascii="Times New Roman" w:hAnsi="Times New Roman" w:cs="Times New Roman"/>
        </w:rPr>
        <w:t xml:space="preserve">do not produce as </w:t>
      </w:r>
      <w:r w:rsidR="00EB32E8" w:rsidRPr="00EE54D4">
        <w:rPr>
          <w:rFonts w:ascii="Times New Roman" w:hAnsi="Times New Roman" w:cs="Times New Roman"/>
        </w:rPr>
        <w:t xml:space="preserve">part of the general census </w:t>
      </w:r>
      <w:r w:rsidR="00A62398" w:rsidRPr="00EE54D4">
        <w:rPr>
          <w:rFonts w:ascii="Times New Roman" w:hAnsi="Times New Roman" w:cs="Times New Roman"/>
        </w:rPr>
        <w:t>product development</w:t>
      </w:r>
      <w:r w:rsidR="00EB32E8" w:rsidRPr="00EE54D4">
        <w:rPr>
          <w:rFonts w:ascii="Times New Roman" w:hAnsi="Times New Roman" w:cs="Times New Roman"/>
        </w:rPr>
        <w:t>. In such cases,</w:t>
      </w:r>
      <w:r w:rsidR="005205F2" w:rsidRPr="00EE54D4">
        <w:rPr>
          <w:rFonts w:ascii="Times New Roman" w:hAnsi="Times New Roman" w:cs="Times New Roman"/>
        </w:rPr>
        <w:t xml:space="preserve"> </w:t>
      </w:r>
      <w:r w:rsidR="00EB32E8" w:rsidRPr="00EE54D4">
        <w:rPr>
          <w:rFonts w:ascii="Times New Roman" w:hAnsi="Times New Roman" w:cs="Times New Roman"/>
        </w:rPr>
        <w:t xml:space="preserve">census </w:t>
      </w:r>
      <w:r w:rsidR="00DB7326" w:rsidRPr="00EE54D4">
        <w:rPr>
          <w:rFonts w:ascii="Times New Roman" w:hAnsi="Times New Roman" w:cs="Times New Roman"/>
        </w:rPr>
        <w:t>offices</w:t>
      </w:r>
      <w:r w:rsidR="00EB32E8" w:rsidRPr="00EE54D4">
        <w:rPr>
          <w:rFonts w:ascii="Times New Roman" w:hAnsi="Times New Roman" w:cs="Times New Roman"/>
        </w:rPr>
        <w:t xml:space="preserve"> </w:t>
      </w:r>
      <w:r w:rsidR="00C11B92" w:rsidRPr="00EE54D4">
        <w:rPr>
          <w:rFonts w:ascii="Times New Roman" w:hAnsi="Times New Roman" w:cs="Times New Roman"/>
        </w:rPr>
        <w:t>provide the specialised request</w:t>
      </w:r>
      <w:r w:rsidR="00EB32E8" w:rsidRPr="00EE54D4">
        <w:rPr>
          <w:rFonts w:ascii="Times New Roman" w:hAnsi="Times New Roman" w:cs="Times New Roman"/>
        </w:rPr>
        <w:t>s</w:t>
      </w:r>
      <w:r w:rsidR="00C11B92" w:rsidRPr="00EE54D4">
        <w:rPr>
          <w:rFonts w:ascii="Times New Roman" w:hAnsi="Times New Roman" w:cs="Times New Roman"/>
        </w:rPr>
        <w:t xml:space="preserve"> direct to users</w:t>
      </w:r>
      <w:r w:rsidRPr="00EE54D4">
        <w:rPr>
          <w:rFonts w:ascii="Times New Roman" w:hAnsi="Times New Roman" w:cs="Times New Roman"/>
        </w:rPr>
        <w:t xml:space="preserve"> (upon request)</w:t>
      </w:r>
      <w:r w:rsidR="00EB32E8" w:rsidRPr="00EE54D4">
        <w:rPr>
          <w:rFonts w:ascii="Times New Roman" w:hAnsi="Times New Roman" w:cs="Times New Roman"/>
        </w:rPr>
        <w:t>, usually on a cost reimbursement basis</w:t>
      </w:r>
      <w:r w:rsidR="00A62398" w:rsidRPr="00EE54D4">
        <w:rPr>
          <w:rFonts w:ascii="Times New Roman" w:hAnsi="Times New Roman" w:cs="Times New Roman"/>
        </w:rPr>
        <w:t xml:space="preserve"> or just free</w:t>
      </w:r>
      <w:r w:rsidR="00EB32E8" w:rsidRPr="00EE54D4">
        <w:rPr>
          <w:rFonts w:ascii="Times New Roman" w:hAnsi="Times New Roman" w:cs="Times New Roman"/>
        </w:rPr>
        <w:t xml:space="preserve">. </w:t>
      </w:r>
      <w:r w:rsidR="00DB7326" w:rsidRPr="00EE54D4">
        <w:rPr>
          <w:rFonts w:ascii="Times New Roman" w:hAnsi="Times New Roman" w:cs="Times New Roman"/>
        </w:rPr>
        <w:t>As noted above, c</w:t>
      </w:r>
      <w:r w:rsidR="00EB32E8" w:rsidRPr="00EE54D4">
        <w:rPr>
          <w:rFonts w:ascii="Times New Roman" w:hAnsi="Times New Roman" w:cs="Times New Roman"/>
        </w:rPr>
        <w:t>onsultation with data users</w:t>
      </w:r>
      <w:r w:rsidR="005205F2" w:rsidRPr="00EE54D4">
        <w:rPr>
          <w:rFonts w:ascii="Times New Roman" w:hAnsi="Times New Roman" w:cs="Times New Roman"/>
        </w:rPr>
        <w:t xml:space="preserve"> </w:t>
      </w:r>
      <w:r w:rsidR="00EB32E8" w:rsidRPr="00EE54D4">
        <w:rPr>
          <w:rFonts w:ascii="Times New Roman" w:hAnsi="Times New Roman" w:cs="Times New Roman"/>
        </w:rPr>
        <w:t xml:space="preserve">is </w:t>
      </w:r>
      <w:r w:rsidR="00A62398" w:rsidRPr="00EE54D4">
        <w:rPr>
          <w:rFonts w:ascii="Times New Roman" w:hAnsi="Times New Roman" w:cs="Times New Roman"/>
        </w:rPr>
        <w:t xml:space="preserve">usually </w:t>
      </w:r>
      <w:r w:rsidR="00EB32E8" w:rsidRPr="00EE54D4">
        <w:rPr>
          <w:rFonts w:ascii="Times New Roman" w:hAnsi="Times New Roman" w:cs="Times New Roman"/>
        </w:rPr>
        <w:t xml:space="preserve">recommended prior to deciding the type of services </w:t>
      </w:r>
      <w:r w:rsidR="00A62398" w:rsidRPr="00EE54D4">
        <w:rPr>
          <w:rFonts w:ascii="Times New Roman" w:hAnsi="Times New Roman" w:cs="Times New Roman"/>
        </w:rPr>
        <w:t xml:space="preserve">and </w:t>
      </w:r>
      <w:r w:rsidR="00A62398" w:rsidRPr="00EE54D4">
        <w:rPr>
          <w:rFonts w:ascii="Times New Roman" w:hAnsi="Times New Roman" w:cs="Times New Roman"/>
        </w:rPr>
        <w:lastRenderedPageBreak/>
        <w:t xml:space="preserve">products </w:t>
      </w:r>
      <w:r w:rsidR="00EB32E8" w:rsidRPr="00EE54D4">
        <w:rPr>
          <w:rFonts w:ascii="Times New Roman" w:hAnsi="Times New Roman" w:cs="Times New Roman"/>
        </w:rPr>
        <w:t xml:space="preserve">that may be required by </w:t>
      </w:r>
      <w:r w:rsidR="00A62398" w:rsidRPr="00EE54D4">
        <w:rPr>
          <w:rFonts w:ascii="Times New Roman" w:hAnsi="Times New Roman" w:cs="Times New Roman"/>
        </w:rPr>
        <w:t xml:space="preserve">different </w:t>
      </w:r>
      <w:r w:rsidR="00C11B92" w:rsidRPr="00EE54D4">
        <w:rPr>
          <w:rFonts w:ascii="Times New Roman" w:hAnsi="Times New Roman" w:cs="Times New Roman"/>
        </w:rPr>
        <w:t>data users</w:t>
      </w:r>
      <w:r w:rsidRPr="00EE54D4">
        <w:rPr>
          <w:rFonts w:ascii="Times New Roman" w:hAnsi="Times New Roman" w:cs="Times New Roman"/>
        </w:rPr>
        <w:t xml:space="preserve"> – even then, many data users in the Pacific do not know what their data needs are which makes it difficult for census offices to develop relevant data products and services</w:t>
      </w:r>
      <w:r w:rsidR="00C11B92" w:rsidRPr="00EE54D4">
        <w:rPr>
          <w:rFonts w:ascii="Times New Roman" w:hAnsi="Times New Roman" w:cs="Times New Roman"/>
        </w:rPr>
        <w:t>.</w:t>
      </w:r>
    </w:p>
    <w:p w:rsidR="00DB7326" w:rsidRPr="00EE54D4" w:rsidRDefault="00DB7326" w:rsidP="00EE54D4">
      <w:pPr>
        <w:autoSpaceDE w:val="0"/>
        <w:autoSpaceDN w:val="0"/>
        <w:adjustRightInd w:val="0"/>
        <w:spacing w:after="0" w:line="240" w:lineRule="auto"/>
        <w:rPr>
          <w:rFonts w:ascii="Times New Roman" w:hAnsi="Times New Roman" w:cs="Times New Roman"/>
        </w:rPr>
      </w:pPr>
    </w:p>
    <w:p w:rsidR="0003798B" w:rsidRPr="00EE54D4" w:rsidRDefault="00755716" w:rsidP="00EE54D4">
      <w:pPr>
        <w:autoSpaceDE w:val="0"/>
        <w:autoSpaceDN w:val="0"/>
        <w:adjustRightInd w:val="0"/>
        <w:spacing w:after="0" w:line="240" w:lineRule="auto"/>
        <w:rPr>
          <w:rFonts w:ascii="Times New Roman" w:hAnsi="Times New Roman" w:cs="Times New Roman"/>
        </w:rPr>
      </w:pPr>
      <w:r w:rsidRPr="00EE54D4">
        <w:rPr>
          <w:rFonts w:ascii="Times New Roman" w:hAnsi="Times New Roman" w:cs="Times New Roman"/>
        </w:rPr>
        <w:t>Therefore, u</w:t>
      </w:r>
      <w:r w:rsidR="00B218E0" w:rsidRPr="00EE54D4">
        <w:rPr>
          <w:rFonts w:ascii="Times New Roman" w:hAnsi="Times New Roman" w:cs="Times New Roman"/>
        </w:rPr>
        <w:t xml:space="preserve">nderstanding the information needs and producing the products to meet such needs are important to make census relevant to information needs of the government and </w:t>
      </w:r>
      <w:r w:rsidRPr="00EE54D4">
        <w:rPr>
          <w:rFonts w:ascii="Times New Roman" w:hAnsi="Times New Roman" w:cs="Times New Roman"/>
        </w:rPr>
        <w:t xml:space="preserve">of the </w:t>
      </w:r>
      <w:r w:rsidR="00B218E0" w:rsidRPr="00EE54D4">
        <w:rPr>
          <w:rFonts w:ascii="Times New Roman" w:hAnsi="Times New Roman" w:cs="Times New Roman"/>
        </w:rPr>
        <w:t xml:space="preserve">other users. </w:t>
      </w:r>
      <w:r w:rsidR="00724D5A" w:rsidRPr="00EE54D4">
        <w:rPr>
          <w:rFonts w:ascii="Times New Roman" w:hAnsi="Times New Roman" w:cs="Times New Roman"/>
        </w:rPr>
        <w:t xml:space="preserve">Knowing the information needs of users then leads to developing information </w:t>
      </w:r>
      <w:r w:rsidR="00B218E0" w:rsidRPr="00EE54D4">
        <w:rPr>
          <w:rFonts w:ascii="Times New Roman" w:hAnsi="Times New Roman" w:cs="Times New Roman"/>
        </w:rPr>
        <w:t xml:space="preserve">packages and making them accessible </w:t>
      </w:r>
      <w:r w:rsidR="00724D5A" w:rsidRPr="00EE54D4">
        <w:rPr>
          <w:rFonts w:ascii="Times New Roman" w:hAnsi="Times New Roman" w:cs="Times New Roman"/>
        </w:rPr>
        <w:t xml:space="preserve">which </w:t>
      </w:r>
      <w:r w:rsidR="0003798B" w:rsidRPr="00EE54D4">
        <w:rPr>
          <w:rFonts w:ascii="Times New Roman" w:hAnsi="Times New Roman" w:cs="Times New Roman"/>
        </w:rPr>
        <w:t xml:space="preserve">can be </w:t>
      </w:r>
      <w:r w:rsidR="00724D5A" w:rsidRPr="00EE54D4">
        <w:rPr>
          <w:rFonts w:ascii="Times New Roman" w:hAnsi="Times New Roman" w:cs="Times New Roman"/>
        </w:rPr>
        <w:t>realised</w:t>
      </w:r>
      <w:r w:rsidR="00EB32E8" w:rsidRPr="00EE54D4">
        <w:rPr>
          <w:rFonts w:ascii="Times New Roman" w:hAnsi="Times New Roman" w:cs="Times New Roman"/>
        </w:rPr>
        <w:t xml:space="preserve"> in a number of ways. </w:t>
      </w:r>
      <w:r w:rsidR="00724D5A" w:rsidRPr="00EE54D4">
        <w:rPr>
          <w:rFonts w:ascii="Times New Roman" w:hAnsi="Times New Roman" w:cs="Times New Roman"/>
        </w:rPr>
        <w:t>For example, t</w:t>
      </w:r>
      <w:r w:rsidR="00EB32E8" w:rsidRPr="00EE54D4">
        <w:rPr>
          <w:rFonts w:ascii="Times New Roman" w:hAnsi="Times New Roman" w:cs="Times New Roman"/>
        </w:rPr>
        <w:t>abulations</w:t>
      </w:r>
      <w:r w:rsidR="005205F2" w:rsidRPr="00EE54D4">
        <w:rPr>
          <w:rFonts w:ascii="Times New Roman" w:hAnsi="Times New Roman" w:cs="Times New Roman"/>
        </w:rPr>
        <w:t xml:space="preserve"> </w:t>
      </w:r>
      <w:r w:rsidR="00EB32E8" w:rsidRPr="00EE54D4">
        <w:rPr>
          <w:rFonts w:ascii="Times New Roman" w:hAnsi="Times New Roman" w:cs="Times New Roman"/>
        </w:rPr>
        <w:t>required by only a few users, such as certain government offices or specialized research</w:t>
      </w:r>
      <w:r w:rsidR="005205F2" w:rsidRPr="00EE54D4">
        <w:rPr>
          <w:rFonts w:ascii="Times New Roman" w:hAnsi="Times New Roman" w:cs="Times New Roman"/>
        </w:rPr>
        <w:t xml:space="preserve"> </w:t>
      </w:r>
      <w:r w:rsidR="00EB32E8" w:rsidRPr="00EE54D4">
        <w:rPr>
          <w:rFonts w:ascii="Times New Roman" w:hAnsi="Times New Roman" w:cs="Times New Roman"/>
        </w:rPr>
        <w:t>organizations can be supplied in unpublished form (that is to say, unpublished hard</w:t>
      </w:r>
      <w:r w:rsidR="005205F2" w:rsidRPr="00EE54D4">
        <w:rPr>
          <w:rFonts w:ascii="Times New Roman" w:hAnsi="Times New Roman" w:cs="Times New Roman"/>
        </w:rPr>
        <w:t xml:space="preserve"> </w:t>
      </w:r>
      <w:r w:rsidR="00EB32E8" w:rsidRPr="00EE54D4">
        <w:rPr>
          <w:rFonts w:ascii="Times New Roman" w:hAnsi="Times New Roman" w:cs="Times New Roman"/>
        </w:rPr>
        <w:t xml:space="preserve">copy tables or tabulations in </w:t>
      </w:r>
      <w:r w:rsidR="00724D5A" w:rsidRPr="00EE54D4">
        <w:rPr>
          <w:rFonts w:ascii="Times New Roman" w:hAnsi="Times New Roman" w:cs="Times New Roman"/>
        </w:rPr>
        <w:t>soft copy</w:t>
      </w:r>
      <w:r w:rsidR="00EB32E8" w:rsidRPr="00EE54D4">
        <w:rPr>
          <w:rFonts w:ascii="Times New Roman" w:hAnsi="Times New Roman" w:cs="Times New Roman"/>
        </w:rPr>
        <w:t>). Some data may not be tabulated</w:t>
      </w:r>
      <w:r w:rsidR="005205F2" w:rsidRPr="00EE54D4">
        <w:rPr>
          <w:rFonts w:ascii="Times New Roman" w:hAnsi="Times New Roman" w:cs="Times New Roman"/>
        </w:rPr>
        <w:t xml:space="preserve"> </w:t>
      </w:r>
      <w:r w:rsidR="00EB32E8" w:rsidRPr="00EE54D4">
        <w:rPr>
          <w:rFonts w:ascii="Times New Roman" w:hAnsi="Times New Roman" w:cs="Times New Roman"/>
        </w:rPr>
        <w:t xml:space="preserve">until they are </w:t>
      </w:r>
      <w:r w:rsidR="00724D5A" w:rsidRPr="00EE54D4">
        <w:rPr>
          <w:rFonts w:ascii="Times New Roman" w:hAnsi="Times New Roman" w:cs="Times New Roman"/>
        </w:rPr>
        <w:t xml:space="preserve">specifically </w:t>
      </w:r>
      <w:r w:rsidR="00EB32E8" w:rsidRPr="00EE54D4">
        <w:rPr>
          <w:rFonts w:ascii="Times New Roman" w:hAnsi="Times New Roman" w:cs="Times New Roman"/>
        </w:rPr>
        <w:t>required</w:t>
      </w:r>
      <w:r w:rsidR="00724D5A" w:rsidRPr="00EE54D4">
        <w:rPr>
          <w:rFonts w:ascii="Times New Roman" w:hAnsi="Times New Roman" w:cs="Times New Roman"/>
        </w:rPr>
        <w:t xml:space="preserve"> by users</w:t>
      </w:r>
      <w:r w:rsidR="00EB32E8" w:rsidRPr="00EE54D4">
        <w:rPr>
          <w:rFonts w:ascii="Times New Roman" w:hAnsi="Times New Roman" w:cs="Times New Roman"/>
        </w:rPr>
        <w:t>.</w:t>
      </w:r>
    </w:p>
    <w:p w:rsidR="0003798B" w:rsidRPr="00EE54D4" w:rsidRDefault="0003798B" w:rsidP="00EE54D4">
      <w:pPr>
        <w:autoSpaceDE w:val="0"/>
        <w:autoSpaceDN w:val="0"/>
        <w:adjustRightInd w:val="0"/>
        <w:spacing w:after="0" w:line="240" w:lineRule="auto"/>
        <w:rPr>
          <w:rFonts w:ascii="Times New Roman" w:hAnsi="Times New Roman" w:cs="Times New Roman"/>
        </w:rPr>
      </w:pPr>
    </w:p>
    <w:p w:rsidR="00D9175C" w:rsidRPr="00EE54D4" w:rsidRDefault="00724D5A" w:rsidP="00EE54D4">
      <w:pPr>
        <w:autoSpaceDE w:val="0"/>
        <w:autoSpaceDN w:val="0"/>
        <w:adjustRightInd w:val="0"/>
        <w:spacing w:after="0" w:line="240" w:lineRule="auto"/>
        <w:rPr>
          <w:rFonts w:ascii="Times New Roman" w:hAnsi="Times New Roman" w:cs="Times New Roman"/>
        </w:rPr>
      </w:pPr>
      <w:r w:rsidRPr="00EE54D4">
        <w:rPr>
          <w:rFonts w:ascii="Times New Roman" w:hAnsi="Times New Roman" w:cs="Times New Roman"/>
        </w:rPr>
        <w:t>Further, c</w:t>
      </w:r>
      <w:r w:rsidR="00EB32E8" w:rsidRPr="00EE54D4">
        <w:rPr>
          <w:rFonts w:ascii="Times New Roman" w:hAnsi="Times New Roman" w:cs="Times New Roman"/>
        </w:rPr>
        <w:t xml:space="preserve">omputers </w:t>
      </w:r>
      <w:r w:rsidRPr="00EE54D4">
        <w:rPr>
          <w:rFonts w:ascii="Times New Roman" w:hAnsi="Times New Roman" w:cs="Times New Roman"/>
        </w:rPr>
        <w:t xml:space="preserve">and internet </w:t>
      </w:r>
      <w:r w:rsidR="00EB32E8" w:rsidRPr="00EE54D4">
        <w:rPr>
          <w:rFonts w:ascii="Times New Roman" w:hAnsi="Times New Roman" w:cs="Times New Roman"/>
        </w:rPr>
        <w:t>provide</w:t>
      </w:r>
      <w:r w:rsidRPr="00EE54D4">
        <w:rPr>
          <w:rFonts w:ascii="Times New Roman" w:hAnsi="Times New Roman" w:cs="Times New Roman"/>
        </w:rPr>
        <w:t>s</w:t>
      </w:r>
      <w:r w:rsidR="00EB32E8" w:rsidRPr="00EE54D4">
        <w:rPr>
          <w:rFonts w:ascii="Times New Roman" w:hAnsi="Times New Roman" w:cs="Times New Roman"/>
        </w:rPr>
        <w:t xml:space="preserve"> the opportunity to produce a greater</w:t>
      </w:r>
      <w:r w:rsidR="005205F2" w:rsidRPr="00EE54D4">
        <w:rPr>
          <w:rFonts w:ascii="Times New Roman" w:hAnsi="Times New Roman" w:cs="Times New Roman"/>
        </w:rPr>
        <w:t xml:space="preserve"> </w:t>
      </w:r>
      <w:r w:rsidR="00EB32E8" w:rsidRPr="00EE54D4">
        <w:rPr>
          <w:rFonts w:ascii="Times New Roman" w:hAnsi="Times New Roman" w:cs="Times New Roman"/>
        </w:rPr>
        <w:t xml:space="preserve">number and a wider variety of tabulations than was the case with </w:t>
      </w:r>
      <w:r w:rsidR="0003798B" w:rsidRPr="00EE54D4">
        <w:rPr>
          <w:rFonts w:ascii="Times New Roman" w:hAnsi="Times New Roman" w:cs="Times New Roman"/>
        </w:rPr>
        <w:t xml:space="preserve">census </w:t>
      </w:r>
      <w:r w:rsidR="00EB32E8" w:rsidRPr="00EE54D4">
        <w:rPr>
          <w:rFonts w:ascii="Times New Roman" w:hAnsi="Times New Roman" w:cs="Times New Roman"/>
        </w:rPr>
        <w:t>tabulation</w:t>
      </w:r>
      <w:r w:rsidR="005205F2" w:rsidRPr="00EE54D4">
        <w:rPr>
          <w:rFonts w:ascii="Times New Roman" w:hAnsi="Times New Roman" w:cs="Times New Roman"/>
        </w:rPr>
        <w:t xml:space="preserve"> </w:t>
      </w:r>
      <w:r w:rsidR="00EB32E8" w:rsidRPr="00EE54D4">
        <w:rPr>
          <w:rFonts w:ascii="Times New Roman" w:hAnsi="Times New Roman" w:cs="Times New Roman"/>
        </w:rPr>
        <w:t>procedures</w:t>
      </w:r>
      <w:r w:rsidR="00642864" w:rsidRPr="00EE54D4">
        <w:rPr>
          <w:rFonts w:ascii="Times New Roman" w:hAnsi="Times New Roman" w:cs="Times New Roman"/>
        </w:rPr>
        <w:t xml:space="preserve"> in the 1980 and 1990 round of censuses</w:t>
      </w:r>
      <w:r w:rsidR="00EB32E8" w:rsidRPr="00EE54D4">
        <w:rPr>
          <w:rFonts w:ascii="Times New Roman" w:hAnsi="Times New Roman" w:cs="Times New Roman"/>
        </w:rPr>
        <w:t xml:space="preserve">. </w:t>
      </w:r>
      <w:r w:rsidR="00642864" w:rsidRPr="00EE54D4">
        <w:rPr>
          <w:rFonts w:ascii="Times New Roman" w:hAnsi="Times New Roman" w:cs="Times New Roman"/>
        </w:rPr>
        <w:t>As is commonly noted, d</w:t>
      </w:r>
      <w:r w:rsidR="00EB32E8" w:rsidRPr="00EE54D4">
        <w:rPr>
          <w:rFonts w:ascii="Times New Roman" w:hAnsi="Times New Roman" w:cs="Times New Roman"/>
        </w:rPr>
        <w:t>ata stored in the census database</w:t>
      </w:r>
      <w:r w:rsidR="00642864" w:rsidRPr="00EE54D4">
        <w:rPr>
          <w:rFonts w:ascii="Times New Roman" w:hAnsi="Times New Roman" w:cs="Times New Roman"/>
        </w:rPr>
        <w:t>s</w:t>
      </w:r>
      <w:r w:rsidR="00EB32E8" w:rsidRPr="00EE54D4">
        <w:rPr>
          <w:rFonts w:ascii="Times New Roman" w:hAnsi="Times New Roman" w:cs="Times New Roman"/>
        </w:rPr>
        <w:t xml:space="preserve"> represent a rich source of information,</w:t>
      </w:r>
      <w:r w:rsidR="005205F2" w:rsidRPr="00EE54D4">
        <w:rPr>
          <w:rFonts w:ascii="Times New Roman" w:hAnsi="Times New Roman" w:cs="Times New Roman"/>
        </w:rPr>
        <w:t xml:space="preserve"> </w:t>
      </w:r>
      <w:r w:rsidR="00EB32E8" w:rsidRPr="00EE54D4">
        <w:rPr>
          <w:rFonts w:ascii="Times New Roman" w:hAnsi="Times New Roman" w:cs="Times New Roman"/>
        </w:rPr>
        <w:t>which allows fast and relatively inexpensive production of additional tables</w:t>
      </w:r>
      <w:r w:rsidR="005205F2" w:rsidRPr="00EE54D4">
        <w:rPr>
          <w:rFonts w:ascii="Times New Roman" w:hAnsi="Times New Roman" w:cs="Times New Roman"/>
        </w:rPr>
        <w:t xml:space="preserve"> </w:t>
      </w:r>
      <w:r w:rsidR="00642864" w:rsidRPr="00EE54D4">
        <w:rPr>
          <w:rFonts w:ascii="Times New Roman" w:hAnsi="Times New Roman" w:cs="Times New Roman"/>
        </w:rPr>
        <w:t xml:space="preserve">or related products </w:t>
      </w:r>
      <w:r w:rsidR="00EB32E8" w:rsidRPr="00EE54D4">
        <w:rPr>
          <w:rFonts w:ascii="Times New Roman" w:hAnsi="Times New Roman" w:cs="Times New Roman"/>
        </w:rPr>
        <w:t xml:space="preserve">as they are requested. Online access or dissemination of such </w:t>
      </w:r>
      <w:r w:rsidRPr="00EE54D4">
        <w:rPr>
          <w:rFonts w:ascii="Times New Roman" w:hAnsi="Times New Roman" w:cs="Times New Roman"/>
        </w:rPr>
        <w:t>census information</w:t>
      </w:r>
      <w:r w:rsidR="00EB32E8" w:rsidRPr="00EE54D4">
        <w:rPr>
          <w:rFonts w:ascii="Times New Roman" w:hAnsi="Times New Roman" w:cs="Times New Roman"/>
        </w:rPr>
        <w:t xml:space="preserve"> greatly contribute</w:t>
      </w:r>
      <w:r w:rsidR="0088121E" w:rsidRPr="00EE54D4">
        <w:rPr>
          <w:rFonts w:ascii="Times New Roman" w:hAnsi="Times New Roman" w:cs="Times New Roman"/>
        </w:rPr>
        <w:t>s</w:t>
      </w:r>
      <w:r w:rsidR="00EB32E8" w:rsidRPr="00EE54D4">
        <w:rPr>
          <w:rFonts w:ascii="Times New Roman" w:hAnsi="Times New Roman" w:cs="Times New Roman"/>
        </w:rPr>
        <w:t xml:space="preserve"> to </w:t>
      </w:r>
      <w:r w:rsidR="00642864" w:rsidRPr="00EE54D4">
        <w:rPr>
          <w:rFonts w:ascii="Times New Roman" w:hAnsi="Times New Roman" w:cs="Times New Roman"/>
        </w:rPr>
        <w:t>expanding</w:t>
      </w:r>
      <w:r w:rsidR="00EB32E8" w:rsidRPr="00EE54D4">
        <w:rPr>
          <w:rFonts w:ascii="Times New Roman" w:hAnsi="Times New Roman" w:cs="Times New Roman"/>
        </w:rPr>
        <w:t xml:space="preserve"> </w:t>
      </w:r>
      <w:r w:rsidR="00642864" w:rsidRPr="00EE54D4">
        <w:rPr>
          <w:rFonts w:ascii="Times New Roman" w:hAnsi="Times New Roman" w:cs="Times New Roman"/>
        </w:rPr>
        <w:t xml:space="preserve">census data </w:t>
      </w:r>
      <w:r w:rsidR="00EB32E8" w:rsidRPr="00EE54D4">
        <w:rPr>
          <w:rFonts w:ascii="Times New Roman" w:hAnsi="Times New Roman" w:cs="Times New Roman"/>
        </w:rPr>
        <w:t>user base</w:t>
      </w:r>
      <w:r w:rsidR="005205F2" w:rsidRPr="00EE54D4">
        <w:rPr>
          <w:rFonts w:ascii="Times New Roman" w:hAnsi="Times New Roman" w:cs="Times New Roman"/>
        </w:rPr>
        <w:t xml:space="preserve"> </w:t>
      </w:r>
      <w:r w:rsidR="00EB32E8" w:rsidRPr="00EE54D4">
        <w:rPr>
          <w:rFonts w:ascii="Times New Roman" w:hAnsi="Times New Roman" w:cs="Times New Roman"/>
        </w:rPr>
        <w:t xml:space="preserve">and thus the </w:t>
      </w:r>
      <w:r w:rsidR="00642864" w:rsidRPr="00EE54D4">
        <w:rPr>
          <w:rFonts w:ascii="Times New Roman" w:hAnsi="Times New Roman" w:cs="Times New Roman"/>
        </w:rPr>
        <w:t xml:space="preserve">increased </w:t>
      </w:r>
      <w:r w:rsidR="00EB32E8" w:rsidRPr="00EE54D4">
        <w:rPr>
          <w:rFonts w:ascii="Times New Roman" w:hAnsi="Times New Roman" w:cs="Times New Roman"/>
        </w:rPr>
        <w:t xml:space="preserve">demand for census data. </w:t>
      </w:r>
      <w:r w:rsidR="0003798B" w:rsidRPr="00EE54D4">
        <w:rPr>
          <w:rFonts w:ascii="Times New Roman" w:hAnsi="Times New Roman" w:cs="Times New Roman"/>
        </w:rPr>
        <w:t xml:space="preserve">However, it is also important to inform users about possible data errors as part of the product development process. Similarly, </w:t>
      </w:r>
      <w:r w:rsidR="00EB32E8" w:rsidRPr="00EE54D4">
        <w:rPr>
          <w:rFonts w:ascii="Times New Roman" w:hAnsi="Times New Roman" w:cs="Times New Roman"/>
        </w:rPr>
        <w:t>confidentiality issues need to be addressed and appropriate safeguards</w:t>
      </w:r>
      <w:r w:rsidR="005205F2" w:rsidRPr="00EE54D4">
        <w:rPr>
          <w:rFonts w:ascii="Times New Roman" w:hAnsi="Times New Roman" w:cs="Times New Roman"/>
        </w:rPr>
        <w:t xml:space="preserve"> </w:t>
      </w:r>
      <w:r w:rsidR="00EB32E8" w:rsidRPr="00EE54D4">
        <w:rPr>
          <w:rFonts w:ascii="Times New Roman" w:hAnsi="Times New Roman" w:cs="Times New Roman"/>
        </w:rPr>
        <w:t>established</w:t>
      </w:r>
      <w:r w:rsidR="0003798B" w:rsidRPr="00EE54D4">
        <w:rPr>
          <w:rFonts w:ascii="Times New Roman" w:hAnsi="Times New Roman" w:cs="Times New Roman"/>
        </w:rPr>
        <w:t xml:space="preserve"> during the census product development process and related dissemination</w:t>
      </w:r>
      <w:r w:rsidR="00EB32E8" w:rsidRPr="00EE54D4">
        <w:rPr>
          <w:rFonts w:ascii="Times New Roman" w:hAnsi="Times New Roman" w:cs="Times New Roman"/>
        </w:rPr>
        <w:t>.</w:t>
      </w:r>
    </w:p>
    <w:p w:rsidR="0003798B" w:rsidRPr="00EE54D4" w:rsidRDefault="0003798B" w:rsidP="00EE54D4">
      <w:pPr>
        <w:autoSpaceDE w:val="0"/>
        <w:autoSpaceDN w:val="0"/>
        <w:adjustRightInd w:val="0"/>
        <w:spacing w:after="0" w:line="240" w:lineRule="auto"/>
        <w:rPr>
          <w:rFonts w:ascii="Times New Roman" w:hAnsi="Times New Roman" w:cs="Times New Roman"/>
        </w:rPr>
      </w:pPr>
    </w:p>
    <w:p w:rsidR="00EB32E8" w:rsidRPr="00115B52" w:rsidRDefault="000537BC" w:rsidP="00EE54D4">
      <w:pPr>
        <w:pStyle w:val="ListParagraph"/>
        <w:numPr>
          <w:ilvl w:val="0"/>
          <w:numId w:val="5"/>
        </w:numPr>
        <w:autoSpaceDE w:val="0"/>
        <w:autoSpaceDN w:val="0"/>
        <w:adjustRightInd w:val="0"/>
        <w:spacing w:after="120" w:line="240" w:lineRule="auto"/>
        <w:ind w:left="357" w:hanging="357"/>
        <w:rPr>
          <w:rFonts w:ascii="Times New Roman" w:hAnsi="Times New Roman" w:cs="Times New Roman"/>
          <w:b/>
          <w:caps/>
        </w:rPr>
      </w:pPr>
      <w:r w:rsidRPr="00115B52">
        <w:rPr>
          <w:rFonts w:ascii="Times New Roman" w:hAnsi="Times New Roman" w:cs="Times New Roman"/>
          <w:b/>
          <w:caps/>
        </w:rPr>
        <w:t>Suggested</w:t>
      </w:r>
      <w:r w:rsidR="00822468" w:rsidRPr="00115B52">
        <w:rPr>
          <w:rFonts w:ascii="Times New Roman" w:hAnsi="Times New Roman" w:cs="Times New Roman"/>
          <w:b/>
          <w:caps/>
        </w:rPr>
        <w:t xml:space="preserve"> census p</w:t>
      </w:r>
      <w:r w:rsidR="00EB32E8" w:rsidRPr="00115B52">
        <w:rPr>
          <w:rFonts w:ascii="Times New Roman" w:hAnsi="Times New Roman" w:cs="Times New Roman"/>
          <w:b/>
          <w:caps/>
        </w:rPr>
        <w:t>ublication</w:t>
      </w:r>
      <w:r w:rsidR="00822468" w:rsidRPr="00115B52">
        <w:rPr>
          <w:rFonts w:ascii="Times New Roman" w:hAnsi="Times New Roman" w:cs="Times New Roman"/>
          <w:b/>
          <w:caps/>
        </w:rPr>
        <w:t>s/products</w:t>
      </w:r>
      <w:r w:rsidR="000411ED" w:rsidRPr="00115B52">
        <w:rPr>
          <w:rFonts w:ascii="Times New Roman" w:hAnsi="Times New Roman" w:cs="Times New Roman"/>
          <w:b/>
          <w:caps/>
        </w:rPr>
        <w:t xml:space="preserve"> COMPARED TO THOSE PRODUCED IN THE 2010 CENSUS ROUND</w:t>
      </w:r>
    </w:p>
    <w:p w:rsidR="000537BC" w:rsidRPr="00EE54D4" w:rsidRDefault="000537BC" w:rsidP="00EE54D4">
      <w:pPr>
        <w:autoSpaceDE w:val="0"/>
        <w:autoSpaceDN w:val="0"/>
        <w:adjustRightInd w:val="0"/>
        <w:spacing w:after="0" w:line="240" w:lineRule="auto"/>
        <w:rPr>
          <w:rFonts w:ascii="Times New Roman" w:hAnsi="Times New Roman" w:cs="Times New Roman"/>
        </w:rPr>
      </w:pPr>
      <w:r w:rsidRPr="00EE54D4">
        <w:rPr>
          <w:rFonts w:ascii="Times New Roman" w:hAnsi="Times New Roman" w:cs="Times New Roman"/>
        </w:rPr>
        <w:t>In th</w:t>
      </w:r>
      <w:r w:rsidR="00CB421D" w:rsidRPr="00EE54D4">
        <w:rPr>
          <w:rFonts w:ascii="Times New Roman" w:hAnsi="Times New Roman" w:cs="Times New Roman"/>
        </w:rPr>
        <w:t>is</w:t>
      </w:r>
      <w:r w:rsidRPr="00EE54D4">
        <w:rPr>
          <w:rFonts w:ascii="Times New Roman" w:hAnsi="Times New Roman" w:cs="Times New Roman"/>
        </w:rPr>
        <w:t xml:space="preserve"> Section of th</w:t>
      </w:r>
      <w:r w:rsidR="00CB421D" w:rsidRPr="00EE54D4">
        <w:rPr>
          <w:rFonts w:ascii="Times New Roman" w:hAnsi="Times New Roman" w:cs="Times New Roman"/>
        </w:rPr>
        <w:t>e</w:t>
      </w:r>
      <w:r w:rsidRPr="00EE54D4">
        <w:rPr>
          <w:rFonts w:ascii="Times New Roman" w:hAnsi="Times New Roman" w:cs="Times New Roman"/>
        </w:rPr>
        <w:t xml:space="preserve"> paper, we </w:t>
      </w:r>
      <w:r w:rsidR="00386769" w:rsidRPr="00EE54D4">
        <w:rPr>
          <w:rFonts w:ascii="Times New Roman" w:hAnsi="Times New Roman" w:cs="Times New Roman"/>
        </w:rPr>
        <w:t>summarise</w:t>
      </w:r>
      <w:r w:rsidR="00CB421D" w:rsidRPr="00EE54D4">
        <w:rPr>
          <w:rFonts w:ascii="Times New Roman" w:hAnsi="Times New Roman" w:cs="Times New Roman"/>
        </w:rPr>
        <w:t xml:space="preserve"> a </w:t>
      </w:r>
      <w:r w:rsidRPr="00EE54D4">
        <w:rPr>
          <w:rFonts w:ascii="Times New Roman" w:hAnsi="Times New Roman" w:cs="Times New Roman"/>
        </w:rPr>
        <w:t xml:space="preserve">list </w:t>
      </w:r>
      <w:r w:rsidR="00CB421D" w:rsidRPr="00EE54D4">
        <w:rPr>
          <w:rFonts w:ascii="Times New Roman" w:hAnsi="Times New Roman" w:cs="Times New Roman"/>
        </w:rPr>
        <w:t xml:space="preserve">of </w:t>
      </w:r>
      <w:r w:rsidRPr="00EE54D4">
        <w:rPr>
          <w:rFonts w:ascii="Times New Roman" w:hAnsi="Times New Roman" w:cs="Times New Roman"/>
        </w:rPr>
        <w:t xml:space="preserve">key census products suggested under the </w:t>
      </w:r>
      <w:r w:rsidRPr="00EE54D4">
        <w:rPr>
          <w:rFonts w:ascii="Times New Roman" w:hAnsi="Times New Roman" w:cs="Times New Roman"/>
          <w:i/>
        </w:rPr>
        <w:t xml:space="preserve">UN Principles and Recommendations </w:t>
      </w:r>
      <w:proofErr w:type="gramStart"/>
      <w:r w:rsidRPr="00EE54D4">
        <w:rPr>
          <w:rFonts w:ascii="Times New Roman" w:hAnsi="Times New Roman" w:cs="Times New Roman"/>
          <w:i/>
        </w:rPr>
        <w:t>For</w:t>
      </w:r>
      <w:proofErr w:type="gramEnd"/>
      <w:r w:rsidRPr="00EE54D4">
        <w:rPr>
          <w:rFonts w:ascii="Times New Roman" w:hAnsi="Times New Roman" w:cs="Times New Roman"/>
          <w:i/>
        </w:rPr>
        <w:t xml:space="preserve"> Population and Housing Censuses Revision 2</w:t>
      </w:r>
      <w:r w:rsidR="0003731E">
        <w:rPr>
          <w:rFonts w:ascii="Times New Roman" w:hAnsi="Times New Roman" w:cs="Times New Roman"/>
          <w:i/>
        </w:rPr>
        <w:t xml:space="preserve"> (and 3)</w:t>
      </w:r>
      <w:r w:rsidRPr="00EE54D4">
        <w:rPr>
          <w:rFonts w:ascii="Times New Roman" w:hAnsi="Times New Roman" w:cs="Times New Roman"/>
        </w:rPr>
        <w:t>.</w:t>
      </w:r>
    </w:p>
    <w:p w:rsidR="000537BC" w:rsidRPr="00EE54D4" w:rsidRDefault="000537BC" w:rsidP="00EE54D4">
      <w:pPr>
        <w:autoSpaceDE w:val="0"/>
        <w:autoSpaceDN w:val="0"/>
        <w:adjustRightInd w:val="0"/>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71"/>
        <w:gridCol w:w="4571"/>
      </w:tblGrid>
      <w:tr w:rsidR="0003731E" w:rsidRPr="001B6B1D" w:rsidTr="0003731E">
        <w:tc>
          <w:tcPr>
            <w:tcW w:w="4671" w:type="dxa"/>
          </w:tcPr>
          <w:p w:rsidR="0003731E" w:rsidRPr="00634921" w:rsidRDefault="0003731E" w:rsidP="00896B1B">
            <w:pPr>
              <w:rPr>
                <w:rFonts w:ascii="Times New Roman" w:hAnsi="Times New Roman" w:cs="Times New Roman"/>
                <w:b/>
                <w:sz w:val="24"/>
                <w:szCs w:val="24"/>
                <w:highlight w:val="lightGray"/>
              </w:rPr>
            </w:pPr>
            <w:r w:rsidRPr="00634921">
              <w:rPr>
                <w:rFonts w:ascii="Times New Roman" w:hAnsi="Times New Roman" w:cs="Times New Roman"/>
                <w:b/>
                <w:sz w:val="24"/>
                <w:szCs w:val="24"/>
                <w:highlight w:val="lightGray"/>
              </w:rPr>
              <w:t>P</w:t>
            </w:r>
            <w:r w:rsidR="00B13862">
              <w:rPr>
                <w:rFonts w:ascii="Times New Roman" w:hAnsi="Times New Roman" w:cs="Times New Roman"/>
                <w:b/>
                <w:sz w:val="24"/>
                <w:szCs w:val="24"/>
                <w:highlight w:val="lightGray"/>
              </w:rPr>
              <w:t xml:space="preserve"> </w:t>
            </w:r>
            <w:r w:rsidRPr="00634921">
              <w:rPr>
                <w:rFonts w:ascii="Times New Roman" w:hAnsi="Times New Roman" w:cs="Times New Roman"/>
                <w:b/>
                <w:sz w:val="24"/>
                <w:szCs w:val="24"/>
                <w:highlight w:val="lightGray"/>
              </w:rPr>
              <w:t>&amp;</w:t>
            </w:r>
            <w:r w:rsidR="00B13862">
              <w:rPr>
                <w:rFonts w:ascii="Times New Roman" w:hAnsi="Times New Roman" w:cs="Times New Roman"/>
                <w:b/>
                <w:sz w:val="24"/>
                <w:szCs w:val="24"/>
                <w:highlight w:val="lightGray"/>
              </w:rPr>
              <w:t xml:space="preserve"> </w:t>
            </w:r>
            <w:r w:rsidRPr="00634921">
              <w:rPr>
                <w:rFonts w:ascii="Times New Roman" w:hAnsi="Times New Roman" w:cs="Times New Roman"/>
                <w:b/>
                <w:sz w:val="24"/>
                <w:szCs w:val="24"/>
                <w:highlight w:val="lightGray"/>
              </w:rPr>
              <w:t>R Revision 2 (and 3)</w:t>
            </w:r>
          </w:p>
        </w:tc>
        <w:tc>
          <w:tcPr>
            <w:tcW w:w="4571" w:type="dxa"/>
          </w:tcPr>
          <w:p w:rsidR="0003731E" w:rsidRPr="001B6B1D" w:rsidRDefault="0003731E" w:rsidP="00896B1B">
            <w:pPr>
              <w:rPr>
                <w:rFonts w:ascii="Times New Roman" w:hAnsi="Times New Roman" w:cs="Times New Roman"/>
                <w:b/>
                <w:sz w:val="24"/>
                <w:szCs w:val="24"/>
              </w:rPr>
            </w:pPr>
            <w:r w:rsidRPr="00634921">
              <w:rPr>
                <w:rFonts w:ascii="Times New Roman" w:hAnsi="Times New Roman" w:cs="Times New Roman"/>
                <w:b/>
                <w:sz w:val="24"/>
                <w:szCs w:val="24"/>
                <w:highlight w:val="lightGray"/>
              </w:rPr>
              <w:t>Produced from Pacific censuses - 2010</w:t>
            </w:r>
          </w:p>
        </w:tc>
      </w:tr>
      <w:tr w:rsidR="0003731E" w:rsidRPr="001B6B1D" w:rsidTr="0003731E">
        <w:tc>
          <w:tcPr>
            <w:tcW w:w="4671" w:type="dxa"/>
          </w:tcPr>
          <w:p w:rsidR="0003731E" w:rsidRPr="001B6B1D" w:rsidRDefault="0003731E" w:rsidP="00896B1B">
            <w:pPr>
              <w:autoSpaceDE w:val="0"/>
              <w:autoSpaceDN w:val="0"/>
              <w:adjustRightInd w:val="0"/>
              <w:spacing w:before="6" w:after="6"/>
              <w:rPr>
                <w:rFonts w:ascii="Times New Roman" w:hAnsi="Times New Roman" w:cs="Times New Roman"/>
              </w:rPr>
            </w:pPr>
            <w:r w:rsidRPr="001B6B1D">
              <w:rPr>
                <w:rFonts w:ascii="Times New Roman" w:hAnsi="Times New Roman" w:cs="Times New Roman"/>
              </w:rPr>
              <w:t>(i)</w:t>
            </w:r>
            <w:r w:rsidRPr="001B6B1D">
              <w:rPr>
                <w:rFonts w:ascii="Times New Roman" w:hAnsi="Times New Roman" w:cs="Times New Roman"/>
              </w:rPr>
              <w:tab/>
              <w:t>Provisional results</w:t>
            </w:r>
          </w:p>
          <w:p w:rsidR="0003731E" w:rsidRPr="001B6B1D" w:rsidRDefault="0003731E" w:rsidP="0003731E">
            <w:pPr>
              <w:pStyle w:val="ListParagraph"/>
              <w:numPr>
                <w:ilvl w:val="0"/>
                <w:numId w:val="7"/>
              </w:numPr>
              <w:autoSpaceDE w:val="0"/>
              <w:autoSpaceDN w:val="0"/>
              <w:adjustRightInd w:val="0"/>
              <w:spacing w:before="6" w:after="6"/>
              <w:ind w:left="1287" w:hanging="720"/>
            </w:pPr>
            <w:r w:rsidRPr="001B6B1D">
              <w:rPr>
                <w:rFonts w:ascii="Times New Roman" w:hAnsi="Times New Roman" w:cs="Times New Roman"/>
              </w:rPr>
              <w:t>Products based on new census questions</w:t>
            </w:r>
          </w:p>
        </w:tc>
        <w:tc>
          <w:tcPr>
            <w:tcW w:w="4571" w:type="dxa"/>
          </w:tcPr>
          <w:p w:rsidR="0003731E" w:rsidRDefault="00D86621" w:rsidP="00896B1B">
            <w:r>
              <w:t>Many countries produced this</w:t>
            </w:r>
          </w:p>
          <w:p w:rsidR="00D86621" w:rsidRPr="001B6B1D" w:rsidRDefault="00D86621" w:rsidP="00896B1B">
            <w:r>
              <w:t>Some countries produced this</w:t>
            </w:r>
          </w:p>
        </w:tc>
      </w:tr>
      <w:tr w:rsidR="0003731E" w:rsidTr="0003731E">
        <w:tc>
          <w:tcPr>
            <w:tcW w:w="4671" w:type="dxa"/>
          </w:tcPr>
          <w:p w:rsidR="0003731E" w:rsidRPr="00634921" w:rsidRDefault="0003731E" w:rsidP="00896B1B">
            <w:pPr>
              <w:keepNext/>
              <w:keepLines/>
              <w:autoSpaceDE w:val="0"/>
              <w:autoSpaceDN w:val="0"/>
              <w:adjustRightInd w:val="0"/>
              <w:spacing w:before="6" w:after="6"/>
              <w:rPr>
                <w:rFonts w:ascii="Times New Roman" w:hAnsi="Times New Roman" w:cs="Times New Roman"/>
              </w:rPr>
            </w:pPr>
            <w:r w:rsidRPr="00634921">
              <w:rPr>
                <w:rFonts w:ascii="Times New Roman" w:hAnsi="Times New Roman" w:cs="Times New Roman"/>
              </w:rPr>
              <w:t>(ii)</w:t>
            </w:r>
            <w:r w:rsidRPr="00634921">
              <w:rPr>
                <w:rFonts w:ascii="Times New Roman" w:hAnsi="Times New Roman" w:cs="Times New Roman"/>
              </w:rPr>
              <w:tab/>
              <w:t>Basic tabulations</w:t>
            </w:r>
          </w:p>
          <w:p w:rsidR="0003731E" w:rsidRPr="00634921" w:rsidRDefault="0003731E" w:rsidP="00896B1B">
            <w:pPr>
              <w:spacing w:before="6" w:after="6"/>
            </w:pPr>
          </w:p>
        </w:tc>
        <w:tc>
          <w:tcPr>
            <w:tcW w:w="4571" w:type="dxa"/>
          </w:tcPr>
          <w:p w:rsidR="0003731E" w:rsidRDefault="00D86621" w:rsidP="00896B1B">
            <w:r>
              <w:t>All countries produced this</w:t>
            </w:r>
          </w:p>
        </w:tc>
      </w:tr>
      <w:tr w:rsidR="0003731E" w:rsidRPr="00634921" w:rsidTr="0003731E">
        <w:tc>
          <w:tcPr>
            <w:tcW w:w="4671" w:type="dxa"/>
          </w:tcPr>
          <w:p w:rsidR="0003731E" w:rsidRPr="00634921" w:rsidRDefault="0003731E" w:rsidP="00896B1B">
            <w:pPr>
              <w:autoSpaceDE w:val="0"/>
              <w:autoSpaceDN w:val="0"/>
              <w:adjustRightInd w:val="0"/>
              <w:spacing w:before="6" w:after="6"/>
              <w:rPr>
                <w:rFonts w:ascii="Times New Roman" w:hAnsi="Times New Roman" w:cs="Times New Roman"/>
              </w:rPr>
            </w:pPr>
            <w:r w:rsidRPr="00634921">
              <w:rPr>
                <w:rFonts w:ascii="Times New Roman" w:hAnsi="Times New Roman" w:cs="Times New Roman"/>
              </w:rPr>
              <w:t>(iii)</w:t>
            </w:r>
            <w:r w:rsidRPr="00634921">
              <w:rPr>
                <w:rFonts w:ascii="Times New Roman" w:hAnsi="Times New Roman" w:cs="Times New Roman"/>
              </w:rPr>
              <w:tab/>
              <w:t>Metadata</w:t>
            </w:r>
          </w:p>
          <w:p w:rsidR="0003731E" w:rsidRPr="00634921" w:rsidRDefault="0003731E" w:rsidP="00896B1B">
            <w:pPr>
              <w:spacing w:before="6" w:after="6"/>
            </w:pPr>
          </w:p>
        </w:tc>
        <w:tc>
          <w:tcPr>
            <w:tcW w:w="4571" w:type="dxa"/>
          </w:tcPr>
          <w:p w:rsidR="0003731E" w:rsidRPr="00634921" w:rsidRDefault="00D86621" w:rsidP="00896B1B">
            <w:r>
              <w:t>Some countries produced this</w:t>
            </w:r>
          </w:p>
        </w:tc>
      </w:tr>
      <w:tr w:rsidR="0003731E" w:rsidRPr="00634921" w:rsidTr="0003731E">
        <w:tc>
          <w:tcPr>
            <w:tcW w:w="4671" w:type="dxa"/>
          </w:tcPr>
          <w:p w:rsidR="0003731E" w:rsidRPr="00634921" w:rsidRDefault="0003731E" w:rsidP="00896B1B">
            <w:pPr>
              <w:autoSpaceDE w:val="0"/>
              <w:autoSpaceDN w:val="0"/>
              <w:adjustRightInd w:val="0"/>
              <w:spacing w:before="6" w:after="6"/>
              <w:rPr>
                <w:rFonts w:ascii="Times New Roman" w:hAnsi="Times New Roman" w:cs="Times New Roman"/>
              </w:rPr>
            </w:pPr>
            <w:r w:rsidRPr="00634921">
              <w:rPr>
                <w:rFonts w:ascii="Times New Roman" w:hAnsi="Times New Roman" w:cs="Times New Roman"/>
              </w:rPr>
              <w:t>(iv)</w:t>
            </w:r>
            <w:r w:rsidRPr="00634921">
              <w:rPr>
                <w:rFonts w:ascii="Times New Roman" w:hAnsi="Times New Roman" w:cs="Times New Roman"/>
              </w:rPr>
              <w:tab/>
              <w:t>Thematic analytical reports</w:t>
            </w:r>
          </w:p>
          <w:p w:rsidR="0003731E" w:rsidRPr="00634921" w:rsidRDefault="0003731E" w:rsidP="00896B1B">
            <w:pPr>
              <w:spacing w:before="6" w:after="6"/>
            </w:pPr>
          </w:p>
        </w:tc>
        <w:tc>
          <w:tcPr>
            <w:tcW w:w="4571" w:type="dxa"/>
          </w:tcPr>
          <w:p w:rsidR="0003731E" w:rsidRPr="00634921" w:rsidRDefault="00D86621" w:rsidP="00896B1B">
            <w:r>
              <w:t>Most countries produce demographic analysis but no other thematic reports</w:t>
            </w:r>
          </w:p>
        </w:tc>
      </w:tr>
      <w:tr w:rsidR="0003731E" w:rsidRPr="00634921" w:rsidTr="0003731E">
        <w:tc>
          <w:tcPr>
            <w:tcW w:w="4671" w:type="dxa"/>
          </w:tcPr>
          <w:p w:rsidR="0003731E" w:rsidRPr="00634921" w:rsidRDefault="0003731E" w:rsidP="00896B1B">
            <w:pPr>
              <w:autoSpaceDE w:val="0"/>
              <w:autoSpaceDN w:val="0"/>
              <w:adjustRightInd w:val="0"/>
              <w:spacing w:before="6" w:after="6"/>
              <w:rPr>
                <w:rFonts w:ascii="Times New Roman" w:hAnsi="Times New Roman" w:cs="Times New Roman"/>
              </w:rPr>
            </w:pPr>
            <w:r w:rsidRPr="00634921">
              <w:rPr>
                <w:rFonts w:ascii="Times New Roman" w:hAnsi="Times New Roman" w:cs="Times New Roman"/>
              </w:rPr>
              <w:t>(v)</w:t>
            </w:r>
            <w:r w:rsidRPr="00634921">
              <w:rPr>
                <w:rFonts w:ascii="Times New Roman" w:hAnsi="Times New Roman" w:cs="Times New Roman"/>
              </w:rPr>
              <w:tab/>
              <w:t>Other reports (</w:t>
            </w:r>
            <w:proofErr w:type="spellStart"/>
            <w:r w:rsidRPr="00634921">
              <w:rPr>
                <w:rFonts w:ascii="Times New Roman" w:hAnsi="Times New Roman" w:cs="Times New Roman"/>
              </w:rPr>
              <w:t>eg</w:t>
            </w:r>
            <w:proofErr w:type="spellEnd"/>
            <w:r w:rsidRPr="00634921">
              <w:rPr>
                <w:rFonts w:ascii="Times New Roman" w:hAnsi="Times New Roman" w:cs="Times New Roman"/>
              </w:rPr>
              <w:t>. census dictionary)</w:t>
            </w:r>
          </w:p>
          <w:p w:rsidR="0003731E" w:rsidRPr="00634921" w:rsidRDefault="0003731E" w:rsidP="00896B1B">
            <w:pPr>
              <w:spacing w:before="6" w:after="6"/>
            </w:pPr>
          </w:p>
        </w:tc>
        <w:tc>
          <w:tcPr>
            <w:tcW w:w="4571" w:type="dxa"/>
          </w:tcPr>
          <w:p w:rsidR="0003731E" w:rsidRPr="00634921" w:rsidRDefault="00D86621" w:rsidP="00896B1B">
            <w:r>
              <w:t>None produce this – dictionaries are now produced as part of Metadata/NADA</w:t>
            </w:r>
          </w:p>
        </w:tc>
      </w:tr>
      <w:tr w:rsidR="0003731E" w:rsidTr="0003731E">
        <w:tc>
          <w:tcPr>
            <w:tcW w:w="4671" w:type="dxa"/>
          </w:tcPr>
          <w:p w:rsidR="0003731E" w:rsidRPr="003E0D83" w:rsidRDefault="0003731E" w:rsidP="003E0D83">
            <w:pPr>
              <w:autoSpaceDE w:val="0"/>
              <w:autoSpaceDN w:val="0"/>
              <w:adjustRightInd w:val="0"/>
              <w:spacing w:before="10" w:after="10"/>
              <w:rPr>
                <w:rFonts w:ascii="Times New Roman" w:hAnsi="Times New Roman" w:cs="Times New Roman"/>
              </w:rPr>
            </w:pPr>
            <w:r w:rsidRPr="003E0D83">
              <w:rPr>
                <w:rFonts w:ascii="Times New Roman" w:hAnsi="Times New Roman" w:cs="Times New Roman"/>
              </w:rPr>
              <w:t>(vi)</w:t>
            </w:r>
            <w:r w:rsidRPr="003E0D83">
              <w:rPr>
                <w:rFonts w:ascii="Times New Roman" w:hAnsi="Times New Roman" w:cs="Times New Roman"/>
              </w:rPr>
              <w:tab/>
              <w:t>Procedural report</w:t>
            </w:r>
          </w:p>
          <w:p w:rsidR="0003731E" w:rsidRPr="003E0D83" w:rsidRDefault="0003731E" w:rsidP="003E0D83">
            <w:pPr>
              <w:spacing w:before="10" w:after="10"/>
              <w:rPr>
                <w:rFonts w:ascii="Times New Roman" w:hAnsi="Times New Roman" w:cs="Times New Roman"/>
                <w:i/>
                <w:iCs/>
              </w:rPr>
            </w:pPr>
            <w:r w:rsidRPr="003E0D83">
              <w:rPr>
                <w:rFonts w:ascii="Times New Roman" w:hAnsi="Times New Roman" w:cs="Times New Roman"/>
              </w:rPr>
              <w:t xml:space="preserve">One of the most important reports in any census publication programme is the </w:t>
            </w:r>
            <w:r w:rsidRPr="003E0D83">
              <w:rPr>
                <w:rFonts w:ascii="Times New Roman" w:hAnsi="Times New Roman" w:cs="Times New Roman"/>
                <w:i/>
                <w:iCs/>
              </w:rPr>
              <w:t>administrative report (sometimes called census director’s report in some countries)</w:t>
            </w:r>
          </w:p>
          <w:p w:rsidR="00027A9B" w:rsidRPr="003E0D83" w:rsidRDefault="00027A9B" w:rsidP="003E0D83">
            <w:pPr>
              <w:autoSpaceDE w:val="0"/>
              <w:autoSpaceDN w:val="0"/>
              <w:adjustRightInd w:val="0"/>
              <w:spacing w:before="10" w:after="10"/>
              <w:ind w:left="567"/>
              <w:rPr>
                <w:rFonts w:ascii="Times New Roman" w:hAnsi="Times New Roman" w:cs="Times New Roman"/>
              </w:rPr>
            </w:pPr>
          </w:p>
          <w:p w:rsidR="003E0D83" w:rsidRPr="003E0D83" w:rsidRDefault="003E0D83" w:rsidP="00027A9B">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w:t>
            </w:r>
            <w:r w:rsidR="00027A9B">
              <w:rPr>
                <w:rFonts w:ascii="Times New Roman" w:hAnsi="Times New Roman" w:cs="Times New Roman"/>
              </w:rPr>
              <w:t>a</w:t>
            </w:r>
            <w:r w:rsidRPr="003E0D83">
              <w:rPr>
                <w:rFonts w:ascii="Times New Roman" w:hAnsi="Times New Roman" w:cs="Times New Roman"/>
              </w:rPr>
              <w:t>)</w:t>
            </w:r>
            <w:r w:rsidRPr="003E0D83">
              <w:rPr>
                <w:rFonts w:ascii="Times New Roman" w:hAnsi="Times New Roman" w:cs="Times New Roman"/>
              </w:rPr>
              <w:tab/>
            </w:r>
            <w:r w:rsidRPr="003E0D83">
              <w:rPr>
                <w:rFonts w:ascii="Times New Roman" w:hAnsi="Times New Roman" w:cs="Times New Roman"/>
                <w:bCs/>
              </w:rPr>
              <w:t xml:space="preserve">Methodological reports </w:t>
            </w:r>
          </w:p>
        </w:tc>
        <w:tc>
          <w:tcPr>
            <w:tcW w:w="4571" w:type="dxa"/>
          </w:tcPr>
          <w:p w:rsidR="0003731E" w:rsidRDefault="00D86621" w:rsidP="00896B1B">
            <w:r>
              <w:t>Not many countries produced this</w:t>
            </w:r>
          </w:p>
          <w:p w:rsidR="00D86621" w:rsidRDefault="00D86621" w:rsidP="00896B1B"/>
          <w:p w:rsidR="00D86621" w:rsidRDefault="00D86621" w:rsidP="00896B1B"/>
          <w:p w:rsidR="00D86621" w:rsidRDefault="00D86621" w:rsidP="00896B1B"/>
          <w:p w:rsidR="00D86621" w:rsidRDefault="00D86621" w:rsidP="00896B1B"/>
          <w:p w:rsidR="00D86621" w:rsidRDefault="00D86621" w:rsidP="00896B1B"/>
          <w:p w:rsidR="00D86621" w:rsidRDefault="00D86621" w:rsidP="00896B1B">
            <w:r>
              <w:t>Not all countries produce</w:t>
            </w:r>
            <w:r w:rsidR="0041398E">
              <w:t>d</w:t>
            </w:r>
            <w:r>
              <w:t xml:space="preserve"> this…</w:t>
            </w:r>
          </w:p>
        </w:tc>
      </w:tr>
      <w:tr w:rsidR="0003731E" w:rsidTr="0003731E">
        <w:tc>
          <w:tcPr>
            <w:tcW w:w="4671" w:type="dxa"/>
          </w:tcPr>
          <w:p w:rsidR="0003731E" w:rsidRPr="003E0D83" w:rsidRDefault="0003731E" w:rsidP="003E0D83">
            <w:pPr>
              <w:autoSpaceDE w:val="0"/>
              <w:autoSpaceDN w:val="0"/>
              <w:adjustRightInd w:val="0"/>
              <w:spacing w:before="10" w:after="10"/>
              <w:rPr>
                <w:rFonts w:ascii="Times New Roman" w:hAnsi="Times New Roman" w:cs="Times New Roman"/>
              </w:rPr>
            </w:pPr>
            <w:r w:rsidRPr="003E0D83">
              <w:rPr>
                <w:rFonts w:ascii="Times New Roman" w:hAnsi="Times New Roman" w:cs="Times New Roman"/>
              </w:rPr>
              <w:t>(vii)</w:t>
            </w:r>
            <w:r w:rsidRPr="003E0D83">
              <w:rPr>
                <w:rFonts w:ascii="Times New Roman" w:hAnsi="Times New Roman" w:cs="Times New Roman"/>
              </w:rPr>
              <w:tab/>
              <w:t>Basic mapping</w:t>
            </w:r>
          </w:p>
          <w:p w:rsidR="0003731E" w:rsidRPr="003E0D83" w:rsidRDefault="0003731E" w:rsidP="003E0D83">
            <w:pPr>
              <w:spacing w:before="10" w:after="10"/>
            </w:pPr>
          </w:p>
        </w:tc>
        <w:tc>
          <w:tcPr>
            <w:tcW w:w="4571" w:type="dxa"/>
          </w:tcPr>
          <w:p w:rsidR="0003731E" w:rsidRDefault="0041398E" w:rsidP="00896B1B">
            <w:r>
              <w:t>Many countries produced this</w:t>
            </w:r>
          </w:p>
        </w:tc>
      </w:tr>
      <w:tr w:rsidR="0003731E" w:rsidTr="0003731E">
        <w:tc>
          <w:tcPr>
            <w:tcW w:w="4671" w:type="dxa"/>
          </w:tcPr>
          <w:p w:rsidR="0003731E" w:rsidRPr="003E0D83" w:rsidRDefault="0003731E" w:rsidP="003E0D83">
            <w:pPr>
              <w:autoSpaceDE w:val="0"/>
              <w:autoSpaceDN w:val="0"/>
              <w:adjustRightInd w:val="0"/>
              <w:spacing w:before="10" w:after="10"/>
              <w:rPr>
                <w:rFonts w:ascii="Times New Roman" w:hAnsi="Times New Roman" w:cs="Times New Roman"/>
              </w:rPr>
            </w:pPr>
            <w:r w:rsidRPr="003E0D83">
              <w:rPr>
                <w:rFonts w:ascii="Times New Roman" w:hAnsi="Times New Roman" w:cs="Times New Roman"/>
              </w:rPr>
              <w:t>(viii)</w:t>
            </w:r>
            <w:r w:rsidRPr="003E0D83">
              <w:rPr>
                <w:rFonts w:ascii="Times New Roman" w:hAnsi="Times New Roman" w:cs="Times New Roman"/>
              </w:rPr>
              <w:tab/>
              <w:t>Thematic mapping</w:t>
            </w:r>
          </w:p>
          <w:p w:rsidR="0003731E" w:rsidRPr="003E0D83" w:rsidRDefault="0003731E" w:rsidP="003E0D83">
            <w:pPr>
              <w:spacing w:before="10" w:after="10"/>
            </w:pPr>
          </w:p>
        </w:tc>
        <w:tc>
          <w:tcPr>
            <w:tcW w:w="4571" w:type="dxa"/>
          </w:tcPr>
          <w:p w:rsidR="0003731E" w:rsidRDefault="0041398E" w:rsidP="00896B1B">
            <w:r>
              <w:t>Few countries produced this</w:t>
            </w:r>
          </w:p>
        </w:tc>
      </w:tr>
      <w:tr w:rsidR="0003731E" w:rsidTr="0003731E">
        <w:tc>
          <w:tcPr>
            <w:tcW w:w="4671" w:type="dxa"/>
          </w:tcPr>
          <w:p w:rsidR="0003731E" w:rsidRPr="003E0D83" w:rsidRDefault="0003731E" w:rsidP="003E0D83">
            <w:pPr>
              <w:widowControl w:val="0"/>
              <w:autoSpaceDE w:val="0"/>
              <w:autoSpaceDN w:val="0"/>
              <w:adjustRightInd w:val="0"/>
              <w:spacing w:before="10" w:after="10"/>
              <w:rPr>
                <w:rFonts w:ascii="Times New Roman" w:hAnsi="Times New Roman" w:cs="Times New Roman"/>
                <w:color w:val="000000"/>
              </w:rPr>
            </w:pPr>
            <w:r w:rsidRPr="003E0D83">
              <w:rPr>
                <w:rFonts w:ascii="Times New Roman" w:hAnsi="Times New Roman" w:cs="Times New Roman"/>
              </w:rPr>
              <w:t>(ix)</w:t>
            </w:r>
            <w:r w:rsidRPr="003E0D83">
              <w:rPr>
                <w:rFonts w:ascii="Times New Roman" w:hAnsi="Times New Roman" w:cs="Times New Roman"/>
              </w:rPr>
              <w:tab/>
            </w:r>
            <w:r w:rsidRPr="003E0D83">
              <w:rPr>
                <w:rFonts w:ascii="Times New Roman" w:hAnsi="Times New Roman" w:cs="Times New Roman"/>
                <w:bCs/>
                <w:color w:val="000000"/>
              </w:rPr>
              <w:t>Interactive digital outputs</w:t>
            </w:r>
          </w:p>
          <w:p w:rsidR="0003731E" w:rsidRPr="003E0D83" w:rsidRDefault="0003731E" w:rsidP="003E0D83">
            <w:pPr>
              <w:keepNext/>
              <w:keepLines/>
              <w:autoSpaceDE w:val="0"/>
              <w:autoSpaceDN w:val="0"/>
              <w:adjustRightInd w:val="0"/>
              <w:spacing w:before="10" w:after="10"/>
              <w:ind w:left="1287" w:hanging="720"/>
              <w:rPr>
                <w:rFonts w:ascii="Times New Roman" w:hAnsi="Times New Roman" w:cs="Times New Roman"/>
              </w:rPr>
            </w:pPr>
            <w:r w:rsidRPr="003E0D83">
              <w:rPr>
                <w:rFonts w:ascii="Times New Roman" w:hAnsi="Times New Roman" w:cs="Times New Roman"/>
              </w:rPr>
              <w:t>(a)</w:t>
            </w:r>
            <w:r w:rsidRPr="003E0D83">
              <w:rPr>
                <w:rFonts w:ascii="Times New Roman" w:hAnsi="Times New Roman" w:cs="Times New Roman"/>
              </w:rPr>
              <w:tab/>
              <w:t>Geographic information systems</w:t>
            </w:r>
          </w:p>
          <w:p w:rsidR="0003731E" w:rsidRDefault="0003731E" w:rsidP="003E0D83">
            <w:pPr>
              <w:autoSpaceDE w:val="0"/>
              <w:autoSpaceDN w:val="0"/>
              <w:adjustRightInd w:val="0"/>
              <w:spacing w:before="10" w:after="10"/>
              <w:ind w:left="567"/>
              <w:rPr>
                <w:rFonts w:ascii="Times New Roman" w:hAnsi="Times New Roman" w:cs="Times New Roman"/>
              </w:rPr>
            </w:pPr>
          </w:p>
          <w:p w:rsidR="00903AE6" w:rsidRPr="003E0D83" w:rsidRDefault="00903AE6" w:rsidP="003E0D83">
            <w:pPr>
              <w:autoSpaceDE w:val="0"/>
              <w:autoSpaceDN w:val="0"/>
              <w:adjustRightInd w:val="0"/>
              <w:spacing w:before="10" w:after="10"/>
              <w:ind w:left="567"/>
              <w:rPr>
                <w:rFonts w:ascii="Times New Roman" w:hAnsi="Times New Roman" w:cs="Times New Roman"/>
              </w:rPr>
            </w:pP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(b)</w:t>
            </w:r>
            <w:r w:rsidRPr="003E0D83">
              <w:rPr>
                <w:rFonts w:ascii="Times New Roman" w:hAnsi="Times New Roman" w:cs="Times New Roman"/>
              </w:rPr>
              <w:tab/>
              <w:t>Data cube</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Data cube’s on-line analytical processing capabilities enable analysts and managers to gain insight into various situation analysis through a wide variety of views of data organized to reflect its multidimensional nature. It gives insight into data through fast, consistent, interactive access to a wide variety of possible views of information. It is used to summarize, consolidate, view, apply formulae to, and synthesize data according to multiple dimensions.</w:t>
            </w:r>
          </w:p>
          <w:p w:rsidR="0003731E" w:rsidRPr="003E0D83" w:rsidRDefault="0003731E" w:rsidP="003E0D83">
            <w:pPr>
              <w:autoSpaceDE w:val="0"/>
              <w:autoSpaceDN w:val="0"/>
              <w:adjustRightInd w:val="0"/>
              <w:spacing w:before="10" w:after="10"/>
              <w:ind w:left="567"/>
              <w:rPr>
                <w:rFonts w:ascii="Times New Roman" w:hAnsi="Times New Roman" w:cs="Times New Roman"/>
              </w:rPr>
            </w:pP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(c)</w:t>
            </w:r>
            <w:r w:rsidRPr="003E0D83">
              <w:rPr>
                <w:rFonts w:ascii="Times New Roman" w:hAnsi="Times New Roman" w:cs="Times New Roman"/>
              </w:rPr>
              <w:tab/>
              <w:t>REDATAM</w:t>
            </w:r>
          </w:p>
          <w:p w:rsidR="0003731E" w:rsidRPr="003E0D83" w:rsidRDefault="0003731E" w:rsidP="003E0D83">
            <w:pPr>
              <w:autoSpaceDE w:val="0"/>
              <w:autoSpaceDN w:val="0"/>
              <w:adjustRightInd w:val="0"/>
              <w:spacing w:before="10" w:after="10"/>
              <w:ind w:left="567"/>
              <w:rPr>
                <w:rFonts w:ascii="Times New Roman" w:eastAsia="Times New Roman" w:hAnsi="Times New Roman" w:cs="Times New Roman"/>
                <w:i/>
                <w:iCs/>
                <w:color w:val="000000"/>
              </w:rPr>
            </w:pPr>
            <w:proofErr w:type="spellStart"/>
            <w:r w:rsidRPr="003E0D83">
              <w:rPr>
                <w:rFonts w:ascii="Times New Roman" w:eastAsia="Times New Roman" w:hAnsi="Times New Roman" w:cs="Times New Roman"/>
                <w:bCs/>
                <w:i/>
                <w:iCs/>
                <w:color w:val="000000"/>
              </w:rPr>
              <w:t>Redatam</w:t>
            </w:r>
            <w:proofErr w:type="spellEnd"/>
            <w:r w:rsidRPr="003E0D83">
              <w:rPr>
                <w:rFonts w:ascii="Times New Roman" w:eastAsia="Times New Roman" w:hAnsi="Times New Roman" w:cs="Times New Roman"/>
                <w:color w:val="000000"/>
              </w:rPr>
              <w:t xml:space="preserve"> is an acronym for </w:t>
            </w:r>
            <w:proofErr w:type="spellStart"/>
            <w:r w:rsidRPr="003E0D83">
              <w:rPr>
                <w:rFonts w:ascii="Times New Roman" w:eastAsia="Times New Roman" w:hAnsi="Times New Roman" w:cs="Times New Roman"/>
                <w:bCs/>
                <w:i/>
                <w:iCs/>
                <w:color w:val="000000"/>
              </w:rPr>
              <w:t>RE</w:t>
            </w:r>
            <w:r w:rsidRPr="003E0D83">
              <w:rPr>
                <w:rFonts w:ascii="Times New Roman" w:eastAsia="Times New Roman" w:hAnsi="Times New Roman" w:cs="Times New Roman"/>
                <w:i/>
                <w:iCs/>
                <w:color w:val="000000"/>
              </w:rPr>
              <w:t>trieval</w:t>
            </w:r>
            <w:proofErr w:type="spellEnd"/>
            <w:r w:rsidRPr="003E0D83">
              <w:rPr>
                <w:rFonts w:ascii="Times New Roman" w:eastAsia="Times New Roman" w:hAnsi="Times New Roman" w:cs="Times New Roman"/>
                <w:i/>
                <w:iCs/>
                <w:color w:val="000000"/>
              </w:rPr>
              <w:t xml:space="preserve"> of </w:t>
            </w:r>
            <w:proofErr w:type="spellStart"/>
            <w:r w:rsidRPr="003E0D83">
              <w:rPr>
                <w:rFonts w:ascii="Times New Roman" w:eastAsia="Times New Roman" w:hAnsi="Times New Roman" w:cs="Times New Roman"/>
                <w:bCs/>
                <w:i/>
                <w:iCs/>
                <w:color w:val="000000"/>
              </w:rPr>
              <w:t>DAT</w:t>
            </w:r>
            <w:r w:rsidRPr="003E0D83">
              <w:rPr>
                <w:rFonts w:ascii="Times New Roman" w:eastAsia="Times New Roman" w:hAnsi="Times New Roman" w:cs="Times New Roman"/>
                <w:i/>
                <w:iCs/>
                <w:color w:val="000000"/>
              </w:rPr>
              <w:t>a</w:t>
            </w:r>
            <w:proofErr w:type="spellEnd"/>
            <w:r w:rsidRPr="003E0D83">
              <w:rPr>
                <w:rFonts w:ascii="Times New Roman" w:eastAsia="Times New Roman" w:hAnsi="Times New Roman" w:cs="Times New Roman"/>
                <w:i/>
                <w:iCs/>
                <w:color w:val="000000"/>
              </w:rPr>
              <w:t xml:space="preserve"> for small </w:t>
            </w:r>
            <w:r w:rsidRPr="003E0D83">
              <w:rPr>
                <w:rFonts w:ascii="Times New Roman" w:eastAsia="Times New Roman" w:hAnsi="Times New Roman" w:cs="Times New Roman"/>
                <w:bCs/>
                <w:i/>
                <w:iCs/>
                <w:color w:val="000000"/>
              </w:rPr>
              <w:t>A</w:t>
            </w:r>
            <w:r w:rsidRPr="003E0D83">
              <w:rPr>
                <w:rFonts w:ascii="Times New Roman" w:eastAsia="Times New Roman" w:hAnsi="Times New Roman" w:cs="Times New Roman"/>
                <w:i/>
                <w:iCs/>
                <w:color w:val="000000"/>
              </w:rPr>
              <w:t xml:space="preserve">reas by Microcomputer. </w:t>
            </w:r>
          </w:p>
          <w:p w:rsidR="0003731E" w:rsidRPr="003E0D83" w:rsidRDefault="0003731E" w:rsidP="003E0D83">
            <w:pPr>
              <w:autoSpaceDE w:val="0"/>
              <w:autoSpaceDN w:val="0"/>
              <w:adjustRightInd w:val="0"/>
              <w:spacing w:before="10" w:after="10"/>
              <w:ind w:left="567"/>
            </w:pPr>
          </w:p>
        </w:tc>
        <w:tc>
          <w:tcPr>
            <w:tcW w:w="4571" w:type="dxa"/>
          </w:tcPr>
          <w:p w:rsidR="0003731E" w:rsidRDefault="0003731E" w:rsidP="00896B1B"/>
          <w:p w:rsidR="0041398E" w:rsidRDefault="0041398E" w:rsidP="00896B1B">
            <w:proofErr w:type="spellStart"/>
            <w:r>
              <w:t>PopGIS</w:t>
            </w:r>
            <w:proofErr w:type="spellEnd"/>
            <w:r>
              <w:t xml:space="preserve"> 1 and </w:t>
            </w:r>
            <w:proofErr w:type="spellStart"/>
            <w:r>
              <w:t>PopGIS</w:t>
            </w:r>
            <w:proofErr w:type="spellEnd"/>
            <w:r>
              <w:t xml:space="preserve"> 2 for a selected countries; a few use </w:t>
            </w:r>
            <w:proofErr w:type="spellStart"/>
            <w:r>
              <w:t>DevInfo</w:t>
            </w:r>
            <w:proofErr w:type="spellEnd"/>
            <w:r>
              <w:t xml:space="preserve"> based products</w:t>
            </w:r>
          </w:p>
          <w:p w:rsidR="00903AE6" w:rsidRDefault="00903AE6" w:rsidP="00896B1B"/>
          <w:p w:rsidR="00903AE6" w:rsidRDefault="00903AE6" w:rsidP="00896B1B">
            <w:r>
              <w:t>Data cube not used…</w:t>
            </w:r>
          </w:p>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r>
              <w:t>A few countries (two?) developed REDATAM based products</w:t>
            </w:r>
          </w:p>
        </w:tc>
      </w:tr>
      <w:tr w:rsidR="0003731E" w:rsidTr="0003731E">
        <w:tc>
          <w:tcPr>
            <w:tcW w:w="4671" w:type="dxa"/>
          </w:tcPr>
          <w:p w:rsidR="0003731E" w:rsidRPr="003E0D83" w:rsidRDefault="0003731E" w:rsidP="003E0D83">
            <w:pPr>
              <w:autoSpaceDE w:val="0"/>
              <w:autoSpaceDN w:val="0"/>
              <w:adjustRightInd w:val="0"/>
              <w:spacing w:before="10" w:after="10"/>
              <w:rPr>
                <w:rFonts w:ascii="Times New Roman" w:hAnsi="Times New Roman" w:cs="Times New Roman"/>
              </w:rPr>
            </w:pPr>
            <w:r w:rsidRPr="003E0D83">
              <w:rPr>
                <w:rFonts w:ascii="Times New Roman" w:hAnsi="Times New Roman" w:cs="Times New Roman"/>
              </w:rPr>
              <w:lastRenderedPageBreak/>
              <w:t>(x)</w:t>
            </w:r>
            <w:r w:rsidRPr="003E0D83">
              <w:rPr>
                <w:rFonts w:ascii="Times New Roman" w:hAnsi="Times New Roman" w:cs="Times New Roman"/>
              </w:rPr>
              <w:tab/>
              <w:t>General interest products and special user reports</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(a)</w:t>
            </w:r>
            <w:r w:rsidRPr="003E0D83">
              <w:rPr>
                <w:rFonts w:ascii="Times New Roman" w:hAnsi="Times New Roman" w:cs="Times New Roman"/>
              </w:rPr>
              <w:tab/>
              <w:t>Posters</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 xml:space="preserve">One of the most common ways to disseminate census information consists of publishing posters highlighting key facts such as: How many are we? Where do we live? </w:t>
            </w:r>
            <w:proofErr w:type="gramStart"/>
            <w:r w:rsidRPr="003E0D83">
              <w:rPr>
                <w:rFonts w:ascii="Times New Roman" w:hAnsi="Times New Roman" w:cs="Times New Roman"/>
              </w:rPr>
              <w:t>and</w:t>
            </w:r>
            <w:proofErr w:type="gramEnd"/>
            <w:r w:rsidRPr="003E0D83">
              <w:rPr>
                <w:rFonts w:ascii="Times New Roman" w:hAnsi="Times New Roman" w:cs="Times New Roman"/>
              </w:rPr>
              <w:t xml:space="preserve"> summarizing a profile for the major administrative divisions or islands of a country. </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(b)</w:t>
            </w:r>
            <w:r w:rsidRPr="003E0D83">
              <w:rPr>
                <w:rFonts w:ascii="Times New Roman" w:hAnsi="Times New Roman" w:cs="Times New Roman"/>
              </w:rPr>
              <w:tab/>
              <w:t>Brochures</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 xml:space="preserve">Professionally designed brochures are another way to disseminate basic census data. These brochures should be written in a very easy and comprehensible language indicating the demographic profile of the country illustrated with suitable graphics and explanatory material. </w:t>
            </w:r>
          </w:p>
          <w:p w:rsidR="0003731E" w:rsidRPr="003E0D83" w:rsidRDefault="0003731E" w:rsidP="003E0D83">
            <w:pPr>
              <w:spacing w:before="10" w:after="10"/>
              <w:ind w:left="567"/>
              <w:rPr>
                <w:rFonts w:ascii="Times New Roman" w:hAnsi="Times New Roman" w:cs="Times New Roman"/>
              </w:rPr>
            </w:pP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(c)</w:t>
            </w:r>
            <w:r w:rsidRPr="003E0D83">
              <w:rPr>
                <w:rFonts w:ascii="Times New Roman" w:hAnsi="Times New Roman" w:cs="Times New Roman"/>
              </w:rPr>
              <w:tab/>
              <w:t>Special user reports</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 xml:space="preserve">Information generated by a census is by definition of use to a wide range of users with a wide range of statistical expertise. </w:t>
            </w:r>
          </w:p>
          <w:p w:rsidR="0003731E" w:rsidRDefault="0003731E" w:rsidP="003E0D83">
            <w:pPr>
              <w:autoSpaceDE w:val="0"/>
              <w:autoSpaceDN w:val="0"/>
              <w:adjustRightInd w:val="0"/>
              <w:spacing w:before="10" w:after="10"/>
              <w:ind w:left="567"/>
              <w:rPr>
                <w:rFonts w:ascii="Times New Roman" w:hAnsi="Times New Roman" w:cs="Times New Roman"/>
              </w:rPr>
            </w:pPr>
          </w:p>
          <w:p w:rsidR="0057422B" w:rsidRDefault="0057422B" w:rsidP="003E0D83">
            <w:pPr>
              <w:autoSpaceDE w:val="0"/>
              <w:autoSpaceDN w:val="0"/>
              <w:adjustRightInd w:val="0"/>
              <w:spacing w:before="10" w:after="10"/>
              <w:ind w:left="567"/>
              <w:rPr>
                <w:rFonts w:ascii="Times New Roman" w:hAnsi="Times New Roman" w:cs="Times New Roman"/>
              </w:rPr>
            </w:pPr>
          </w:p>
          <w:p w:rsidR="00914B0C" w:rsidRDefault="00914B0C" w:rsidP="003E0D83">
            <w:pPr>
              <w:autoSpaceDE w:val="0"/>
              <w:autoSpaceDN w:val="0"/>
              <w:adjustRightInd w:val="0"/>
              <w:spacing w:before="10" w:after="10"/>
              <w:ind w:left="567"/>
              <w:rPr>
                <w:rFonts w:ascii="Times New Roman" w:hAnsi="Times New Roman" w:cs="Times New Roman"/>
              </w:rPr>
            </w:pPr>
          </w:p>
          <w:p w:rsidR="00914B0C" w:rsidRDefault="00914B0C" w:rsidP="003E0D83">
            <w:pPr>
              <w:autoSpaceDE w:val="0"/>
              <w:autoSpaceDN w:val="0"/>
              <w:adjustRightInd w:val="0"/>
              <w:spacing w:before="10" w:after="10"/>
              <w:ind w:left="567"/>
              <w:rPr>
                <w:rFonts w:ascii="Times New Roman" w:hAnsi="Times New Roman" w:cs="Times New Roman"/>
              </w:rPr>
            </w:pPr>
          </w:p>
          <w:p w:rsidR="00914B0C" w:rsidRDefault="00914B0C" w:rsidP="003E0D83">
            <w:pPr>
              <w:autoSpaceDE w:val="0"/>
              <w:autoSpaceDN w:val="0"/>
              <w:adjustRightInd w:val="0"/>
              <w:spacing w:before="10" w:after="10"/>
              <w:ind w:left="567"/>
              <w:rPr>
                <w:rFonts w:ascii="Times New Roman" w:hAnsi="Times New Roman" w:cs="Times New Roman"/>
              </w:rPr>
            </w:pPr>
          </w:p>
          <w:p w:rsidR="0057422B" w:rsidRPr="003E0D83" w:rsidRDefault="0057422B" w:rsidP="003E0D83">
            <w:pPr>
              <w:autoSpaceDE w:val="0"/>
              <w:autoSpaceDN w:val="0"/>
              <w:adjustRightInd w:val="0"/>
              <w:spacing w:before="10" w:after="10"/>
              <w:ind w:left="567"/>
              <w:rPr>
                <w:rFonts w:ascii="Times New Roman" w:hAnsi="Times New Roman" w:cs="Times New Roman"/>
              </w:rPr>
            </w:pP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(d)</w:t>
            </w:r>
            <w:r w:rsidRPr="003E0D83">
              <w:rPr>
                <w:rFonts w:ascii="Times New Roman" w:hAnsi="Times New Roman" w:cs="Times New Roman"/>
              </w:rPr>
              <w:tab/>
              <w:t>Videos</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 xml:space="preserve">The use of graphics such as charts or maps included on videotape; compact disc (CD) or digital video disc (DVD) format are media useful to promote the story behind the numbers and thus increase use of census data. </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lastRenderedPageBreak/>
              <w:t>(e)</w:t>
            </w:r>
            <w:r w:rsidRPr="003E0D83">
              <w:rPr>
                <w:rFonts w:ascii="Times New Roman" w:hAnsi="Times New Roman" w:cs="Times New Roman"/>
              </w:rPr>
              <w:tab/>
              <w:t>Instructional materials</w:t>
            </w:r>
          </w:p>
          <w:p w:rsidR="0003731E" w:rsidRPr="003E0D83" w:rsidRDefault="0003731E" w:rsidP="003E0D83">
            <w:pPr>
              <w:autoSpaceDE w:val="0"/>
              <w:autoSpaceDN w:val="0"/>
              <w:adjustRightInd w:val="0"/>
              <w:spacing w:before="10" w:after="10"/>
              <w:ind w:left="567"/>
              <w:rPr>
                <w:rFonts w:ascii="Times New Roman" w:hAnsi="Times New Roman" w:cs="Times New Roman"/>
              </w:rPr>
            </w:pPr>
            <w:r w:rsidRPr="003E0D83">
              <w:rPr>
                <w:rFonts w:ascii="Times New Roman" w:hAnsi="Times New Roman" w:cs="Times New Roman"/>
              </w:rPr>
              <w:t>Instructional materials in an easy to understand form can be prepared for the general public, indicating the advantages and limitations of census data. Such material can often form the basis of information campaigns as part of the advocacy material for the next census.</w:t>
            </w:r>
          </w:p>
          <w:p w:rsidR="0003731E" w:rsidRPr="003E0D83" w:rsidRDefault="0003731E" w:rsidP="003E0D83">
            <w:pPr>
              <w:autoSpaceDE w:val="0"/>
              <w:autoSpaceDN w:val="0"/>
              <w:adjustRightInd w:val="0"/>
              <w:spacing w:before="10" w:after="10"/>
              <w:ind w:left="567"/>
            </w:pPr>
          </w:p>
        </w:tc>
        <w:tc>
          <w:tcPr>
            <w:tcW w:w="4571" w:type="dxa"/>
          </w:tcPr>
          <w:p w:rsidR="0003731E" w:rsidRDefault="0003731E" w:rsidP="00896B1B"/>
          <w:p w:rsidR="00903AE6" w:rsidRDefault="00903AE6" w:rsidP="00896B1B"/>
          <w:p w:rsidR="00903AE6" w:rsidRDefault="00903AE6" w:rsidP="00896B1B">
            <w:r>
              <w:t>A few have produced posters</w:t>
            </w:r>
          </w:p>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r>
              <w:t>These are not commonly developed in the Pacific – a few have developed factsheets for surveys but not for censuses.</w:t>
            </w:r>
          </w:p>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r>
              <w:t>Not commonly developed</w:t>
            </w:r>
          </w:p>
          <w:p w:rsidR="00903AE6" w:rsidRDefault="00903AE6" w:rsidP="00896B1B"/>
          <w:p w:rsidR="00903AE6" w:rsidRDefault="00903AE6" w:rsidP="00896B1B"/>
          <w:p w:rsidR="00903AE6" w:rsidRDefault="00903AE6" w:rsidP="00896B1B"/>
          <w:p w:rsidR="00903AE6" w:rsidRDefault="00903AE6" w:rsidP="00896B1B"/>
          <w:p w:rsidR="00914B0C" w:rsidRDefault="00914B0C" w:rsidP="00896B1B"/>
          <w:p w:rsidR="00914B0C" w:rsidRDefault="00914B0C" w:rsidP="00896B1B"/>
          <w:p w:rsidR="00914B0C" w:rsidRDefault="00914B0C" w:rsidP="00896B1B"/>
          <w:p w:rsidR="0057422B" w:rsidRDefault="0057422B" w:rsidP="00896B1B"/>
          <w:p w:rsidR="0057422B" w:rsidRDefault="0057422B" w:rsidP="00896B1B"/>
          <w:p w:rsidR="00903AE6" w:rsidRDefault="00903AE6" w:rsidP="00896B1B">
            <w:r>
              <w:t>Not common in the Pacific</w:t>
            </w:r>
          </w:p>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p w:rsidR="00903AE6" w:rsidRDefault="00903AE6" w:rsidP="00896B1B">
            <w:r>
              <w:t>Not common in the Pacific</w:t>
            </w:r>
          </w:p>
        </w:tc>
      </w:tr>
      <w:tr w:rsidR="0003731E" w:rsidTr="0003731E">
        <w:tc>
          <w:tcPr>
            <w:tcW w:w="4671" w:type="dxa"/>
          </w:tcPr>
          <w:p w:rsidR="0003731E" w:rsidRDefault="0003731E" w:rsidP="00896B1B"/>
        </w:tc>
        <w:tc>
          <w:tcPr>
            <w:tcW w:w="4571" w:type="dxa"/>
          </w:tcPr>
          <w:p w:rsidR="0003731E" w:rsidRDefault="0003731E" w:rsidP="00896B1B"/>
        </w:tc>
      </w:tr>
    </w:tbl>
    <w:p w:rsidR="00822468" w:rsidRPr="00EE54D4" w:rsidRDefault="00822468" w:rsidP="00EE54D4">
      <w:pPr>
        <w:autoSpaceDE w:val="0"/>
        <w:autoSpaceDN w:val="0"/>
        <w:adjustRightInd w:val="0"/>
        <w:spacing w:after="0" w:line="240" w:lineRule="auto"/>
        <w:rPr>
          <w:rFonts w:ascii="Times New Roman" w:hAnsi="Times New Roman" w:cs="Times New Roman"/>
        </w:rPr>
      </w:pPr>
    </w:p>
    <w:p w:rsidR="00822468" w:rsidRPr="00297B9E" w:rsidRDefault="00822468" w:rsidP="00EE54D4">
      <w:pPr>
        <w:pStyle w:val="ListParagraph"/>
        <w:numPr>
          <w:ilvl w:val="0"/>
          <w:numId w:val="5"/>
        </w:numPr>
        <w:autoSpaceDE w:val="0"/>
        <w:autoSpaceDN w:val="0"/>
        <w:adjustRightInd w:val="0"/>
        <w:spacing w:after="120" w:line="240" w:lineRule="auto"/>
        <w:ind w:left="357" w:hanging="357"/>
        <w:rPr>
          <w:rFonts w:ascii="Times New Roman" w:hAnsi="Times New Roman" w:cs="Times New Roman"/>
          <w:b/>
          <w:caps/>
        </w:rPr>
      </w:pPr>
      <w:r w:rsidRPr="00297B9E">
        <w:rPr>
          <w:rFonts w:ascii="Times New Roman" w:hAnsi="Times New Roman" w:cs="Times New Roman"/>
          <w:b/>
          <w:caps/>
        </w:rPr>
        <w:t>Census publications/products after the 2020 round of censuses</w:t>
      </w:r>
    </w:p>
    <w:p w:rsidR="00FD776B" w:rsidRDefault="00F9679F" w:rsidP="00EE54D4">
      <w:pPr>
        <w:autoSpaceDE w:val="0"/>
        <w:autoSpaceDN w:val="0"/>
        <w:adjustRightInd w:val="0"/>
        <w:spacing w:after="0" w:line="240" w:lineRule="auto"/>
        <w:rPr>
          <w:rFonts w:ascii="Times New Roman" w:eastAsia="MyriadPro-SemiCn" w:hAnsi="Times New Roman" w:cs="Times New Roman"/>
        </w:rPr>
      </w:pPr>
      <w:r w:rsidRPr="00EE54D4">
        <w:rPr>
          <w:rFonts w:ascii="Times New Roman" w:eastAsia="MyriadPro-SemiCn" w:hAnsi="Times New Roman" w:cs="Times New Roman"/>
        </w:rPr>
        <w:t>The challenge for many NSOs or census offices in the Pacific is to create the demand for census data products</w:t>
      </w:r>
      <w:r w:rsidR="00FD776B" w:rsidRPr="00EE54D4">
        <w:rPr>
          <w:rFonts w:ascii="Times New Roman" w:eastAsia="MyriadPro-SemiCn" w:hAnsi="Times New Roman" w:cs="Times New Roman"/>
        </w:rPr>
        <w:t xml:space="preserve"> that are relevant to user needs and are user friendly</w:t>
      </w:r>
      <w:r w:rsidR="007F49A3" w:rsidRPr="00EE54D4">
        <w:rPr>
          <w:rFonts w:ascii="Times New Roman" w:eastAsia="MyriadPro-SemiCn" w:hAnsi="Times New Roman" w:cs="Times New Roman"/>
        </w:rPr>
        <w:t xml:space="preserve">. </w:t>
      </w:r>
      <w:r w:rsidR="00F319EC" w:rsidRPr="00EE54D4">
        <w:rPr>
          <w:rFonts w:ascii="Times New Roman" w:eastAsia="MyriadPro-SemiCn" w:hAnsi="Times New Roman" w:cs="Times New Roman"/>
        </w:rPr>
        <w:t>But f</w:t>
      </w:r>
      <w:r w:rsidR="007F49A3" w:rsidRPr="00EE54D4">
        <w:rPr>
          <w:rFonts w:ascii="Times New Roman" w:eastAsia="MyriadPro-SemiCn" w:hAnsi="Times New Roman" w:cs="Times New Roman"/>
        </w:rPr>
        <w:t xml:space="preserve">rom the </w:t>
      </w:r>
      <w:r w:rsidR="00434369" w:rsidRPr="00EE54D4">
        <w:rPr>
          <w:rFonts w:ascii="Times New Roman" w:eastAsia="MyriadPro-SemiCn" w:hAnsi="Times New Roman" w:cs="Times New Roman"/>
        </w:rPr>
        <w:t xml:space="preserve">above review </w:t>
      </w:r>
      <w:r w:rsidR="007F49A3" w:rsidRPr="00EE54D4">
        <w:rPr>
          <w:rFonts w:ascii="Times New Roman" w:eastAsia="MyriadPro-SemiCn" w:hAnsi="Times New Roman" w:cs="Times New Roman"/>
        </w:rPr>
        <w:t>it can be seen that there are a few products that are commonly produced</w:t>
      </w:r>
      <w:r w:rsidR="00F319EC" w:rsidRPr="00EE54D4">
        <w:rPr>
          <w:rFonts w:ascii="Times New Roman" w:eastAsia="MyriadPro-SemiCn" w:hAnsi="Times New Roman" w:cs="Times New Roman"/>
        </w:rPr>
        <w:t>,</w:t>
      </w:r>
      <w:r w:rsidR="007F49A3" w:rsidRPr="00EE54D4">
        <w:rPr>
          <w:rFonts w:ascii="Times New Roman" w:eastAsia="MyriadPro-SemiCn" w:hAnsi="Times New Roman" w:cs="Times New Roman"/>
        </w:rPr>
        <w:t xml:space="preserve"> which are not </w:t>
      </w:r>
      <w:r w:rsidR="00E32C7B" w:rsidRPr="00EE54D4">
        <w:rPr>
          <w:rFonts w:ascii="Times New Roman" w:eastAsia="MyriadPro-SemiCn" w:hAnsi="Times New Roman" w:cs="Times New Roman"/>
        </w:rPr>
        <w:t>quite</w:t>
      </w:r>
      <w:r w:rsidR="007F49A3" w:rsidRPr="00EE54D4">
        <w:rPr>
          <w:rFonts w:ascii="Times New Roman" w:eastAsia="MyriadPro-SemiCn" w:hAnsi="Times New Roman" w:cs="Times New Roman"/>
        </w:rPr>
        <w:t xml:space="preserve"> attractive </w:t>
      </w:r>
      <w:r w:rsidR="00E32C7B" w:rsidRPr="00EE54D4">
        <w:rPr>
          <w:rFonts w:ascii="Times New Roman" w:eastAsia="MyriadPro-SemiCn" w:hAnsi="Times New Roman" w:cs="Times New Roman"/>
        </w:rPr>
        <w:t xml:space="preserve">(looks) </w:t>
      </w:r>
      <w:r w:rsidR="007F49A3" w:rsidRPr="00EE54D4">
        <w:rPr>
          <w:rFonts w:ascii="Times New Roman" w:eastAsia="MyriadPro-SemiCn" w:hAnsi="Times New Roman" w:cs="Times New Roman"/>
        </w:rPr>
        <w:t xml:space="preserve">or very user friendly for many potential census </w:t>
      </w:r>
      <w:r w:rsidR="00E32C7B" w:rsidRPr="00EE54D4">
        <w:rPr>
          <w:rFonts w:ascii="Times New Roman" w:eastAsia="MyriadPro-SemiCn" w:hAnsi="Times New Roman" w:cs="Times New Roman"/>
        </w:rPr>
        <w:t xml:space="preserve">data </w:t>
      </w:r>
      <w:r w:rsidR="007F49A3" w:rsidRPr="00EE54D4">
        <w:rPr>
          <w:rFonts w:ascii="Times New Roman" w:eastAsia="MyriadPro-SemiCn" w:hAnsi="Times New Roman" w:cs="Times New Roman"/>
        </w:rPr>
        <w:t xml:space="preserve">users. </w:t>
      </w:r>
      <w:r w:rsidR="00FD776B" w:rsidRPr="00EE54D4">
        <w:rPr>
          <w:rFonts w:ascii="Times New Roman" w:eastAsia="MyriadPro-SemiCn" w:hAnsi="Times New Roman" w:cs="Times New Roman"/>
        </w:rPr>
        <w:t>These include:</w:t>
      </w:r>
    </w:p>
    <w:p w:rsidR="00EE54D4" w:rsidRPr="00EE54D4" w:rsidRDefault="00EE54D4" w:rsidP="00EE54D4">
      <w:pPr>
        <w:autoSpaceDE w:val="0"/>
        <w:autoSpaceDN w:val="0"/>
        <w:adjustRightInd w:val="0"/>
        <w:spacing w:after="0" w:line="240" w:lineRule="auto"/>
        <w:rPr>
          <w:rFonts w:ascii="Times New Roman" w:eastAsia="MyriadPro-SemiCn" w:hAnsi="Times New Roman" w:cs="Times New Roman"/>
        </w:rPr>
      </w:pPr>
    </w:p>
    <w:p w:rsidR="00FD776B" w:rsidRPr="00EE54D4" w:rsidRDefault="00FD776B" w:rsidP="00AA6E97">
      <w:pPr>
        <w:pStyle w:val="ListParagraph"/>
        <w:numPr>
          <w:ilvl w:val="0"/>
          <w:numId w:val="11"/>
        </w:numPr>
        <w:autoSpaceDE w:val="0"/>
        <w:autoSpaceDN w:val="0"/>
        <w:adjustRightInd w:val="0"/>
        <w:spacing w:before="120" w:afterLines="80" w:after="192" w:line="240" w:lineRule="auto"/>
        <w:ind w:left="714" w:hanging="357"/>
        <w:contextualSpacing w:val="0"/>
        <w:rPr>
          <w:rFonts w:ascii="Times New Roman" w:hAnsi="Times New Roman" w:cs="Times New Roman"/>
        </w:rPr>
      </w:pPr>
      <w:r w:rsidRPr="00EE54D4">
        <w:rPr>
          <w:rFonts w:ascii="Times New Roman" w:hAnsi="Times New Roman" w:cs="Times New Roman"/>
        </w:rPr>
        <w:t>Provisional results</w:t>
      </w:r>
      <w:r w:rsidR="00D740E1" w:rsidRPr="00EE54D4">
        <w:rPr>
          <w:rFonts w:ascii="Times New Roman" w:hAnsi="Times New Roman" w:cs="Times New Roman"/>
        </w:rPr>
        <w:t xml:space="preserve"> – many countries have produced these products</w:t>
      </w:r>
    </w:p>
    <w:p w:rsidR="00FD776B" w:rsidRPr="00EE54D4" w:rsidRDefault="00FD776B" w:rsidP="00AA6E97">
      <w:pPr>
        <w:pStyle w:val="ListParagraph"/>
        <w:numPr>
          <w:ilvl w:val="0"/>
          <w:numId w:val="11"/>
        </w:numPr>
        <w:autoSpaceDE w:val="0"/>
        <w:autoSpaceDN w:val="0"/>
        <w:adjustRightInd w:val="0"/>
        <w:spacing w:afterLines="80" w:after="192" w:line="240" w:lineRule="auto"/>
        <w:ind w:left="714" w:hanging="357"/>
        <w:contextualSpacing w:val="0"/>
        <w:rPr>
          <w:rFonts w:ascii="Times New Roman" w:hAnsi="Times New Roman" w:cs="Times New Roman"/>
        </w:rPr>
      </w:pPr>
      <w:r w:rsidRPr="00EE54D4">
        <w:rPr>
          <w:rFonts w:ascii="Times New Roman" w:hAnsi="Times New Roman" w:cs="Times New Roman"/>
        </w:rPr>
        <w:t>Basic tabulations</w:t>
      </w:r>
      <w:r w:rsidR="00D740E1" w:rsidRPr="00EE54D4">
        <w:rPr>
          <w:rFonts w:ascii="Times New Roman" w:hAnsi="Times New Roman" w:cs="Times New Roman"/>
        </w:rPr>
        <w:t xml:space="preserve"> - many countries have produced these products</w:t>
      </w:r>
    </w:p>
    <w:p w:rsidR="00FD776B" w:rsidRPr="00EE54D4" w:rsidRDefault="00F319EC" w:rsidP="00AA6E97">
      <w:pPr>
        <w:pStyle w:val="ListParagraph"/>
        <w:numPr>
          <w:ilvl w:val="0"/>
          <w:numId w:val="11"/>
        </w:numPr>
        <w:autoSpaceDE w:val="0"/>
        <w:autoSpaceDN w:val="0"/>
        <w:adjustRightInd w:val="0"/>
        <w:spacing w:afterLines="80" w:after="192" w:line="240" w:lineRule="auto"/>
        <w:ind w:left="714" w:hanging="357"/>
        <w:contextualSpacing w:val="0"/>
        <w:rPr>
          <w:rFonts w:ascii="Times New Roman" w:hAnsi="Times New Roman" w:cs="Times New Roman"/>
        </w:rPr>
      </w:pPr>
      <w:r w:rsidRPr="00EE54D4">
        <w:rPr>
          <w:rFonts w:ascii="Times New Roman" w:hAnsi="Times New Roman" w:cs="Times New Roman"/>
        </w:rPr>
        <w:t>Lengthy</w:t>
      </w:r>
      <w:r w:rsidR="00FD776B" w:rsidRPr="00EE54D4">
        <w:rPr>
          <w:rFonts w:ascii="Times New Roman" w:hAnsi="Times New Roman" w:cs="Times New Roman"/>
        </w:rPr>
        <w:t xml:space="preserve"> analytical reports</w:t>
      </w:r>
      <w:r w:rsidR="00D740E1" w:rsidRPr="00EE54D4">
        <w:rPr>
          <w:rFonts w:ascii="Times New Roman" w:hAnsi="Times New Roman" w:cs="Times New Roman"/>
        </w:rPr>
        <w:t xml:space="preserve"> - many countries have produced main census reports, demographic reports, reports on specific socio-economic topics, population topics</w:t>
      </w:r>
    </w:p>
    <w:p w:rsidR="00FD776B" w:rsidRPr="00EE54D4" w:rsidRDefault="00FD776B" w:rsidP="00AA6E97">
      <w:pPr>
        <w:pStyle w:val="ListParagraph"/>
        <w:numPr>
          <w:ilvl w:val="0"/>
          <w:numId w:val="10"/>
        </w:numPr>
        <w:autoSpaceDE w:val="0"/>
        <w:autoSpaceDN w:val="0"/>
        <w:adjustRightInd w:val="0"/>
        <w:spacing w:afterLines="80" w:after="192" w:line="240" w:lineRule="auto"/>
        <w:ind w:left="714" w:hanging="357"/>
        <w:contextualSpacing w:val="0"/>
        <w:rPr>
          <w:rFonts w:ascii="Times New Roman" w:hAnsi="Times New Roman" w:cs="Times New Roman"/>
        </w:rPr>
      </w:pPr>
      <w:r w:rsidRPr="00EE54D4">
        <w:rPr>
          <w:rFonts w:ascii="Times New Roman" w:hAnsi="Times New Roman" w:cs="Times New Roman"/>
          <w:b/>
        </w:rPr>
        <w:t>The definition of development indicators</w:t>
      </w:r>
      <w:r w:rsidRPr="00EE54D4">
        <w:rPr>
          <w:rFonts w:ascii="Times New Roman" w:hAnsi="Times New Roman" w:cs="Times New Roman"/>
        </w:rPr>
        <w:t xml:space="preserve"> – </w:t>
      </w:r>
      <w:r w:rsidR="00D740E1" w:rsidRPr="00EE54D4">
        <w:rPr>
          <w:rFonts w:ascii="Times New Roman" w:hAnsi="Times New Roman" w:cs="Times New Roman"/>
        </w:rPr>
        <w:t>many countries have produced summary list of indicators extracted from them</w:t>
      </w:r>
      <w:r w:rsidR="006622E9" w:rsidRPr="00EE54D4">
        <w:rPr>
          <w:rFonts w:ascii="Times New Roman" w:hAnsi="Times New Roman" w:cs="Times New Roman"/>
        </w:rPr>
        <w:t>a</w:t>
      </w:r>
      <w:r w:rsidR="00D740E1" w:rsidRPr="00EE54D4">
        <w:rPr>
          <w:rFonts w:ascii="Times New Roman" w:hAnsi="Times New Roman" w:cs="Times New Roman"/>
        </w:rPr>
        <w:t>tic census reports</w:t>
      </w:r>
      <w:r w:rsidR="00F319EC" w:rsidRPr="00EE54D4">
        <w:rPr>
          <w:rFonts w:ascii="Times New Roman" w:hAnsi="Times New Roman" w:cs="Times New Roman"/>
        </w:rPr>
        <w:t xml:space="preserve"> which do not link to particular policy needs.</w:t>
      </w:r>
    </w:p>
    <w:p w:rsidR="00FD776B" w:rsidRPr="00EE54D4" w:rsidRDefault="00FD776B" w:rsidP="00EE54D4">
      <w:pPr>
        <w:autoSpaceDE w:val="0"/>
        <w:autoSpaceDN w:val="0"/>
        <w:adjustRightInd w:val="0"/>
        <w:spacing w:after="0" w:line="240" w:lineRule="auto"/>
        <w:rPr>
          <w:rFonts w:ascii="Times New Roman" w:eastAsia="MyriadPro-SemiCn" w:hAnsi="Times New Roman" w:cs="Times New Roman"/>
        </w:rPr>
      </w:pPr>
    </w:p>
    <w:p w:rsidR="00822468" w:rsidRDefault="00E32C7B" w:rsidP="00EE54D4">
      <w:pPr>
        <w:autoSpaceDE w:val="0"/>
        <w:autoSpaceDN w:val="0"/>
        <w:adjustRightInd w:val="0"/>
        <w:spacing w:after="0" w:line="240" w:lineRule="auto"/>
        <w:rPr>
          <w:rFonts w:ascii="Times New Roman" w:eastAsia="MyriadPro-SemiCn" w:hAnsi="Times New Roman" w:cs="Times New Roman"/>
        </w:rPr>
      </w:pPr>
      <w:r w:rsidRPr="00EE54D4">
        <w:rPr>
          <w:rFonts w:ascii="Times New Roman" w:eastAsia="MyriadPro-SemiCn" w:hAnsi="Times New Roman" w:cs="Times New Roman"/>
        </w:rPr>
        <w:t>The challenge for the Pacific is to c</w:t>
      </w:r>
      <w:r w:rsidR="007F49A3" w:rsidRPr="00EE54D4">
        <w:rPr>
          <w:rFonts w:ascii="Times New Roman" w:eastAsia="MyriadPro-SemiCn" w:hAnsi="Times New Roman" w:cs="Times New Roman"/>
        </w:rPr>
        <w:t>onsider</w:t>
      </w:r>
      <w:r w:rsidRPr="00EE54D4">
        <w:rPr>
          <w:rFonts w:ascii="Times New Roman" w:eastAsia="MyriadPro-SemiCn" w:hAnsi="Times New Roman" w:cs="Times New Roman"/>
        </w:rPr>
        <w:t xml:space="preserve"> </w:t>
      </w:r>
      <w:r w:rsidR="007F49A3" w:rsidRPr="00EE54D4">
        <w:rPr>
          <w:rFonts w:ascii="Times New Roman" w:eastAsia="MyriadPro-SemiCn" w:hAnsi="Times New Roman" w:cs="Times New Roman"/>
        </w:rPr>
        <w:t xml:space="preserve">developing </w:t>
      </w:r>
      <w:r w:rsidRPr="00EE54D4">
        <w:rPr>
          <w:rFonts w:ascii="Times New Roman" w:eastAsia="MyriadPro-SemiCn" w:hAnsi="Times New Roman" w:cs="Times New Roman"/>
        </w:rPr>
        <w:t xml:space="preserve">data </w:t>
      </w:r>
      <w:r w:rsidR="007F49A3" w:rsidRPr="00EE54D4">
        <w:rPr>
          <w:rFonts w:ascii="Times New Roman" w:eastAsia="MyriadPro-SemiCn" w:hAnsi="Times New Roman" w:cs="Times New Roman"/>
        </w:rPr>
        <w:t xml:space="preserve">products that are short and simple </w:t>
      </w:r>
      <w:r w:rsidR="004730BD" w:rsidRPr="00EE54D4">
        <w:rPr>
          <w:rFonts w:ascii="Times New Roman" w:eastAsia="MyriadPro-SemiCn" w:hAnsi="Times New Roman" w:cs="Times New Roman"/>
        </w:rPr>
        <w:t xml:space="preserve">and </w:t>
      </w:r>
      <w:r w:rsidR="007F49A3" w:rsidRPr="00EE54D4">
        <w:rPr>
          <w:rFonts w:ascii="Times New Roman" w:eastAsia="MyriadPro-SemiCn" w:hAnsi="Times New Roman" w:cs="Times New Roman"/>
        </w:rPr>
        <w:t xml:space="preserve">that carry key development messages or behavioural change </w:t>
      </w:r>
      <w:r w:rsidR="004730BD" w:rsidRPr="00EE54D4">
        <w:rPr>
          <w:rFonts w:ascii="Times New Roman" w:eastAsia="MyriadPro-SemiCn" w:hAnsi="Times New Roman" w:cs="Times New Roman"/>
        </w:rPr>
        <w:t>information</w:t>
      </w:r>
      <w:r w:rsidR="007F49A3" w:rsidRPr="00EE54D4">
        <w:rPr>
          <w:rFonts w:ascii="Times New Roman" w:eastAsia="MyriadPro-SemiCn" w:hAnsi="Times New Roman" w:cs="Times New Roman"/>
        </w:rPr>
        <w:t xml:space="preserve"> which would lead to creating user demand for such census products.</w:t>
      </w:r>
      <w:r w:rsidR="006622E9" w:rsidRPr="00EE54D4">
        <w:rPr>
          <w:rFonts w:ascii="Times New Roman" w:eastAsia="MyriadPro-SemiCn" w:hAnsi="Times New Roman" w:cs="Times New Roman"/>
        </w:rPr>
        <w:t xml:space="preserve"> The following products have the potential for creating demand for census results if they are specifically linked to policies and plans of users:</w:t>
      </w:r>
    </w:p>
    <w:p w:rsidR="00240174" w:rsidRPr="00EE54D4" w:rsidRDefault="00240174" w:rsidP="00DC5D5B">
      <w:pPr>
        <w:autoSpaceDE w:val="0"/>
        <w:autoSpaceDN w:val="0"/>
        <w:adjustRightInd w:val="0"/>
        <w:spacing w:after="120" w:line="240" w:lineRule="auto"/>
        <w:rPr>
          <w:rFonts w:ascii="Times New Roman" w:eastAsia="MyriadPro-SemiCn" w:hAnsi="Times New Roman" w:cs="Times New Roman"/>
        </w:rPr>
      </w:pPr>
    </w:p>
    <w:p w:rsidR="006622E9" w:rsidRPr="00EE54D4" w:rsidRDefault="006622E9" w:rsidP="00DC5D5B">
      <w:pPr>
        <w:pStyle w:val="ListParagraph"/>
        <w:numPr>
          <w:ilvl w:val="0"/>
          <w:numId w:val="10"/>
        </w:numPr>
        <w:autoSpaceDE w:val="0"/>
        <w:autoSpaceDN w:val="0"/>
        <w:adjustRightInd w:val="0"/>
        <w:spacing w:afterLines="80" w:after="192" w:line="240" w:lineRule="auto"/>
        <w:ind w:left="714" w:hanging="357"/>
        <w:contextualSpacing w:val="0"/>
        <w:rPr>
          <w:rFonts w:ascii="Times New Roman" w:hAnsi="Times New Roman" w:cs="Times New Roman"/>
        </w:rPr>
      </w:pPr>
      <w:r w:rsidRPr="00EE54D4">
        <w:rPr>
          <w:rFonts w:ascii="Times New Roman" w:hAnsi="Times New Roman" w:cs="Times New Roman"/>
          <w:b/>
        </w:rPr>
        <w:t>The definition of development indicators</w:t>
      </w:r>
      <w:r w:rsidRPr="00EE54D4">
        <w:rPr>
          <w:rFonts w:ascii="Times New Roman" w:hAnsi="Times New Roman" w:cs="Times New Roman"/>
        </w:rPr>
        <w:t xml:space="preserve"> – that are linked to national development strategies, sector strategies/planning documents, regional or global reporting requirements (MDG/CEDAW) or new emerging reporting/monitoring priority areas (climate change and food security</w:t>
      </w:r>
      <w:r w:rsidR="0011381A" w:rsidRPr="00EE54D4">
        <w:rPr>
          <w:rFonts w:ascii="Times New Roman" w:hAnsi="Times New Roman" w:cs="Times New Roman"/>
        </w:rPr>
        <w:t>)</w:t>
      </w:r>
      <w:r w:rsidRPr="00EE54D4">
        <w:rPr>
          <w:rFonts w:ascii="Times New Roman" w:hAnsi="Times New Roman" w:cs="Times New Roman"/>
        </w:rPr>
        <w:t>.</w:t>
      </w:r>
    </w:p>
    <w:p w:rsidR="006622E9" w:rsidRPr="00EE54D4" w:rsidRDefault="006622E9" w:rsidP="00DC5D5B">
      <w:pPr>
        <w:pStyle w:val="ListParagraph"/>
        <w:numPr>
          <w:ilvl w:val="0"/>
          <w:numId w:val="10"/>
        </w:numPr>
        <w:autoSpaceDE w:val="0"/>
        <w:autoSpaceDN w:val="0"/>
        <w:adjustRightInd w:val="0"/>
        <w:spacing w:afterLines="80" w:after="192" w:line="240" w:lineRule="auto"/>
        <w:contextualSpacing w:val="0"/>
        <w:rPr>
          <w:rFonts w:ascii="Times New Roman" w:hAnsi="Times New Roman" w:cs="Times New Roman"/>
        </w:rPr>
      </w:pPr>
      <w:r w:rsidRPr="00EE54D4">
        <w:rPr>
          <w:rFonts w:ascii="Times New Roman" w:hAnsi="Times New Roman" w:cs="Times New Roman"/>
        </w:rPr>
        <w:t>Basic statistical maps</w:t>
      </w:r>
    </w:p>
    <w:p w:rsidR="006622E9" w:rsidRDefault="006622E9" w:rsidP="00DC5D5B">
      <w:pPr>
        <w:pStyle w:val="ListParagraph"/>
        <w:numPr>
          <w:ilvl w:val="0"/>
          <w:numId w:val="10"/>
        </w:numPr>
        <w:autoSpaceDE w:val="0"/>
        <w:autoSpaceDN w:val="0"/>
        <w:adjustRightInd w:val="0"/>
        <w:spacing w:afterLines="80" w:after="192" w:line="240" w:lineRule="auto"/>
        <w:contextualSpacing w:val="0"/>
        <w:rPr>
          <w:rFonts w:ascii="Times New Roman" w:hAnsi="Times New Roman" w:cs="Times New Roman"/>
        </w:rPr>
      </w:pPr>
      <w:r w:rsidRPr="00EE54D4">
        <w:rPr>
          <w:rFonts w:ascii="Times New Roman" w:hAnsi="Times New Roman" w:cs="Times New Roman"/>
        </w:rPr>
        <w:t xml:space="preserve">Thematic map – development indicators on maps would </w:t>
      </w:r>
      <w:r w:rsidR="00FF112F" w:rsidRPr="00EE54D4">
        <w:rPr>
          <w:rFonts w:ascii="Times New Roman" w:hAnsi="Times New Roman" w:cs="Times New Roman"/>
        </w:rPr>
        <w:t xml:space="preserve">potentially create demand </w:t>
      </w:r>
    </w:p>
    <w:p w:rsidR="00297B9E" w:rsidRPr="00EE54D4" w:rsidRDefault="00297B9E" w:rsidP="00DC5D5B">
      <w:pPr>
        <w:pStyle w:val="ListParagraph"/>
        <w:numPr>
          <w:ilvl w:val="0"/>
          <w:numId w:val="10"/>
        </w:numPr>
        <w:autoSpaceDE w:val="0"/>
        <w:autoSpaceDN w:val="0"/>
        <w:adjustRightInd w:val="0"/>
        <w:spacing w:afterLines="80" w:after="192" w:line="240" w:lineRule="auto"/>
        <w:contextualSpacing w:val="0"/>
        <w:rPr>
          <w:rFonts w:ascii="Times New Roman" w:hAnsi="Times New Roman" w:cs="Times New Roman"/>
        </w:rPr>
      </w:pPr>
      <w:r>
        <w:rPr>
          <w:rFonts w:ascii="Times New Roman" w:hAnsi="Times New Roman" w:cs="Times New Roman"/>
        </w:rPr>
        <w:t>In-depth studies using unit record data (subject to users accessing edited data sets)</w:t>
      </w:r>
    </w:p>
    <w:p w:rsidR="006622E9" w:rsidRPr="00EE54D4" w:rsidRDefault="006622E9" w:rsidP="00DC5D5B">
      <w:pPr>
        <w:pStyle w:val="ListParagraph"/>
        <w:widowControl w:val="0"/>
        <w:numPr>
          <w:ilvl w:val="0"/>
          <w:numId w:val="10"/>
        </w:numPr>
        <w:autoSpaceDE w:val="0"/>
        <w:autoSpaceDN w:val="0"/>
        <w:adjustRightInd w:val="0"/>
        <w:spacing w:afterLines="80" w:after="192" w:line="240" w:lineRule="auto"/>
        <w:contextualSpacing w:val="0"/>
        <w:rPr>
          <w:rFonts w:ascii="Times New Roman" w:hAnsi="Times New Roman" w:cs="Times New Roman"/>
          <w:color w:val="000000"/>
        </w:rPr>
      </w:pPr>
      <w:r w:rsidRPr="00EE54D4">
        <w:rPr>
          <w:rFonts w:ascii="Times New Roman" w:hAnsi="Times New Roman" w:cs="Times New Roman"/>
          <w:bCs/>
          <w:color w:val="000000"/>
        </w:rPr>
        <w:t>Interactive digital outputs</w:t>
      </w:r>
      <w:r w:rsidR="00FF112F" w:rsidRPr="00EE54D4">
        <w:rPr>
          <w:rFonts w:ascii="Times New Roman" w:hAnsi="Times New Roman" w:cs="Times New Roman"/>
          <w:bCs/>
          <w:color w:val="000000"/>
        </w:rPr>
        <w:t xml:space="preserve"> – like GIS Applications, data cubs or REDATAM</w:t>
      </w:r>
    </w:p>
    <w:p w:rsidR="006622E9" w:rsidRDefault="00F319EC" w:rsidP="00DC5D5B">
      <w:pPr>
        <w:pStyle w:val="ListParagraph"/>
        <w:widowControl w:val="0"/>
        <w:numPr>
          <w:ilvl w:val="0"/>
          <w:numId w:val="10"/>
        </w:numPr>
        <w:autoSpaceDE w:val="0"/>
        <w:autoSpaceDN w:val="0"/>
        <w:adjustRightInd w:val="0"/>
        <w:spacing w:afterLines="80" w:after="192" w:line="240" w:lineRule="auto"/>
        <w:contextualSpacing w:val="0"/>
        <w:rPr>
          <w:rFonts w:ascii="Times New Roman" w:hAnsi="Times New Roman" w:cs="Times New Roman"/>
          <w:color w:val="000000"/>
        </w:rPr>
      </w:pPr>
      <w:r w:rsidRPr="00EE54D4">
        <w:rPr>
          <w:rFonts w:ascii="Times New Roman" w:hAnsi="Times New Roman" w:cs="Times New Roman"/>
        </w:rPr>
        <w:t>Metadata - w</w:t>
      </w:r>
      <w:r w:rsidR="00B1160B" w:rsidRPr="00EE54D4">
        <w:rPr>
          <w:rFonts w:ascii="Times New Roman" w:hAnsi="Times New Roman" w:cs="Times New Roman"/>
        </w:rPr>
        <w:t>ill</w:t>
      </w:r>
      <w:r w:rsidR="00FF112F" w:rsidRPr="00EE54D4">
        <w:rPr>
          <w:rFonts w:ascii="Times New Roman" w:hAnsi="Times New Roman" w:cs="Times New Roman"/>
          <w:color w:val="000000"/>
        </w:rPr>
        <w:t xml:space="preserve"> add a lot of value to all other products, many advanced users w</w:t>
      </w:r>
      <w:r w:rsidR="00B1160B" w:rsidRPr="00EE54D4">
        <w:rPr>
          <w:rFonts w:ascii="Times New Roman" w:hAnsi="Times New Roman" w:cs="Times New Roman"/>
          <w:color w:val="000000"/>
        </w:rPr>
        <w:t>ill</w:t>
      </w:r>
      <w:r w:rsidR="00FF112F" w:rsidRPr="00EE54D4">
        <w:rPr>
          <w:rFonts w:ascii="Times New Roman" w:hAnsi="Times New Roman" w:cs="Times New Roman"/>
          <w:color w:val="000000"/>
        </w:rPr>
        <w:t xml:space="preserve"> appreciate information about the input data used in producing the above products.</w:t>
      </w:r>
    </w:p>
    <w:p w:rsidR="008D7B93" w:rsidRPr="00EE54D4" w:rsidRDefault="00297B9E" w:rsidP="00DC5D5B">
      <w:pPr>
        <w:pStyle w:val="ListParagraph"/>
        <w:widowControl w:val="0"/>
        <w:numPr>
          <w:ilvl w:val="0"/>
          <w:numId w:val="10"/>
        </w:numPr>
        <w:autoSpaceDE w:val="0"/>
        <w:autoSpaceDN w:val="0"/>
        <w:adjustRightInd w:val="0"/>
        <w:spacing w:afterLines="80" w:after="192" w:line="240" w:lineRule="auto"/>
        <w:contextualSpacing w:val="0"/>
        <w:rPr>
          <w:rFonts w:ascii="Times New Roman" w:hAnsi="Times New Roman" w:cs="Times New Roman"/>
          <w:color w:val="000000"/>
        </w:rPr>
      </w:pPr>
      <w:r>
        <w:rPr>
          <w:rFonts w:ascii="Times New Roman" w:hAnsi="Times New Roman" w:cs="Times New Roman"/>
        </w:rPr>
        <w:t>Develop and maintain national data archives (</w:t>
      </w:r>
      <w:r w:rsidR="008D7B93">
        <w:rPr>
          <w:rFonts w:ascii="Times New Roman" w:hAnsi="Times New Roman" w:cs="Times New Roman"/>
        </w:rPr>
        <w:t>NADA</w:t>
      </w:r>
      <w:r>
        <w:rPr>
          <w:rFonts w:ascii="Times New Roman" w:hAnsi="Times New Roman" w:cs="Times New Roman"/>
        </w:rPr>
        <w:t>)</w:t>
      </w:r>
    </w:p>
    <w:p w:rsidR="00240174" w:rsidRPr="00EE54D4" w:rsidRDefault="00240174" w:rsidP="00240174">
      <w:pPr>
        <w:autoSpaceDE w:val="0"/>
        <w:autoSpaceDN w:val="0"/>
        <w:adjustRightInd w:val="0"/>
        <w:spacing w:after="0" w:line="240" w:lineRule="auto"/>
        <w:jc w:val="center"/>
        <w:rPr>
          <w:rFonts w:ascii="Times New Roman" w:eastAsia="MyriadPro-SemiCn" w:hAnsi="Times New Roman" w:cs="Times New Roman"/>
        </w:rPr>
      </w:pPr>
      <w:r>
        <w:rPr>
          <w:rFonts w:ascii="Times New Roman" w:eastAsia="MyriadPro-SemiCn" w:hAnsi="Times New Roman" w:cs="Times New Roman"/>
        </w:rPr>
        <w:t>_____________________________</w:t>
      </w:r>
    </w:p>
    <w:sectPr w:rsidR="00240174" w:rsidRPr="00EE54D4" w:rsidSect="00EE54D4">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86" w:rsidRPr="004F4AB0" w:rsidRDefault="00414686" w:rsidP="00EE54D4">
      <w:pPr>
        <w:spacing w:after="0" w:line="240" w:lineRule="auto"/>
        <w:rPr>
          <w:sz w:val="20"/>
        </w:rPr>
      </w:pPr>
      <w:r>
        <w:separator/>
      </w:r>
    </w:p>
  </w:endnote>
  <w:endnote w:type="continuationSeparator" w:id="0">
    <w:p w:rsidR="00414686" w:rsidRPr="004F4AB0" w:rsidRDefault="00414686" w:rsidP="00EE54D4">
      <w:pPr>
        <w:spacing w:after="0" w:line="240" w:lineRule="auto"/>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Pro-SemiCn">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D5" w:rsidRDefault="00407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D5" w:rsidRDefault="00407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D5" w:rsidRDefault="00407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86" w:rsidRPr="004F4AB0" w:rsidRDefault="00414686" w:rsidP="00EE54D4">
      <w:pPr>
        <w:spacing w:after="0" w:line="240" w:lineRule="auto"/>
        <w:rPr>
          <w:sz w:val="20"/>
        </w:rPr>
      </w:pPr>
      <w:r>
        <w:separator/>
      </w:r>
    </w:p>
  </w:footnote>
  <w:footnote w:type="continuationSeparator" w:id="0">
    <w:p w:rsidR="00414686" w:rsidRPr="004F4AB0" w:rsidRDefault="00414686" w:rsidP="00EE54D4">
      <w:pPr>
        <w:spacing w:after="0" w:line="240" w:lineRule="auto"/>
        <w:rPr>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4" w:rsidRDefault="00407BD5" w:rsidP="00EE54D4">
    <w:pPr>
      <w:pStyle w:val="Header"/>
      <w:jc w:val="both"/>
      <w:rPr>
        <w:rFonts w:ascii="Times New Roman" w:hAnsi="Times New Roman"/>
      </w:rPr>
    </w:pPr>
    <w:r w:rsidRPr="004A6336">
      <w:rPr>
        <w:rFonts w:ascii="Times New Roman" w:hAnsi="Times New Roman"/>
      </w:rPr>
      <w:t xml:space="preserve">SPC </w:t>
    </w:r>
    <w:r>
      <w:rPr>
        <w:rFonts w:ascii="Times New Roman" w:hAnsi="Times New Roman"/>
      </w:rPr>
      <w:t xml:space="preserve">2020 Round Census Planning </w:t>
    </w:r>
    <w:r w:rsidRPr="00F92CEB">
      <w:rPr>
        <w:rFonts w:ascii="Times New Roman" w:hAnsi="Times New Roman"/>
      </w:rPr>
      <w:t>201</w:t>
    </w:r>
    <w:r>
      <w:rPr>
        <w:rFonts w:ascii="Times New Roman" w:hAnsi="Times New Roman"/>
      </w:rPr>
      <w:t>5</w:t>
    </w:r>
    <w:r w:rsidRPr="00F92CEB">
      <w:rPr>
        <w:rFonts w:ascii="Times New Roman" w:hAnsi="Times New Roman"/>
      </w:rPr>
      <w:t xml:space="preserve">/Working </w:t>
    </w:r>
    <w:r>
      <w:rPr>
        <w:rFonts w:ascii="Times New Roman" w:hAnsi="Times New Roman"/>
      </w:rPr>
      <w:t>P</w:t>
    </w:r>
    <w:r w:rsidRPr="00F92CEB">
      <w:rPr>
        <w:rFonts w:ascii="Times New Roman" w:hAnsi="Times New Roman"/>
      </w:rPr>
      <w:t xml:space="preserve">aper </w:t>
    </w:r>
    <w:r>
      <w:rPr>
        <w:rFonts w:ascii="Times New Roman" w:hAnsi="Times New Roman"/>
      </w:rPr>
      <w:t>4a</w:t>
    </w:r>
  </w:p>
  <w:p w:rsidR="00EE54D4" w:rsidRPr="004A6336" w:rsidRDefault="00EE54D4" w:rsidP="00EE54D4">
    <w:pPr>
      <w:pStyle w:val="Header"/>
      <w:jc w:val="both"/>
      <w:rPr>
        <w:rFonts w:ascii="Times New Roman" w:hAnsi="Times New Roman"/>
      </w:rPr>
    </w:pPr>
    <w:r>
      <w:rPr>
        <w:rFonts w:ascii="Times New Roman" w:hAnsi="Times New Roman"/>
      </w:rPr>
      <w:t xml:space="preserve">Page </w:t>
    </w:r>
    <w:r w:rsidRPr="0038752B">
      <w:rPr>
        <w:rStyle w:val="PageNumber"/>
        <w:rFonts w:ascii="Times New Roman" w:hAnsi="Times New Roman"/>
      </w:rPr>
      <w:fldChar w:fldCharType="begin"/>
    </w:r>
    <w:r>
      <w:rPr>
        <w:rStyle w:val="PageNumber"/>
        <w:rFonts w:ascii="Times New Roman" w:hAnsi="Times New Roman"/>
      </w:rPr>
      <w:instrText xml:space="preserve"> PAGE </w:instrText>
    </w:r>
    <w:r w:rsidRPr="0038752B">
      <w:rPr>
        <w:rStyle w:val="PageNumber"/>
        <w:rFonts w:ascii="Times New Roman" w:hAnsi="Times New Roman"/>
      </w:rPr>
      <w:fldChar w:fldCharType="separate"/>
    </w:r>
    <w:r w:rsidR="00115B52">
      <w:rPr>
        <w:rStyle w:val="PageNumber"/>
        <w:rFonts w:ascii="Times New Roman" w:hAnsi="Times New Roman"/>
        <w:noProof/>
      </w:rPr>
      <w:t>2</w:t>
    </w:r>
    <w:r w:rsidRPr="0038752B">
      <w:rPr>
        <w:rStyle w:val="PageNumber"/>
        <w:rFonts w:ascii="Times New Roman" w:hAnsi="Times New Roman"/>
      </w:rPr>
      <w:fldChar w:fldCharType="end"/>
    </w:r>
  </w:p>
  <w:p w:rsidR="00EE54D4" w:rsidRPr="00F92CEB" w:rsidRDefault="00EE54D4" w:rsidP="00EE54D4">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4" w:rsidRDefault="00407BD5" w:rsidP="00EE54D4">
    <w:pPr>
      <w:pStyle w:val="Header"/>
      <w:jc w:val="right"/>
      <w:rPr>
        <w:rFonts w:ascii="Times New Roman" w:hAnsi="Times New Roman"/>
      </w:rPr>
    </w:pPr>
    <w:r w:rsidRPr="004A6336">
      <w:rPr>
        <w:rFonts w:ascii="Times New Roman" w:hAnsi="Times New Roman"/>
      </w:rPr>
      <w:t xml:space="preserve">SPC </w:t>
    </w:r>
    <w:r>
      <w:rPr>
        <w:rFonts w:ascii="Times New Roman" w:hAnsi="Times New Roman"/>
      </w:rPr>
      <w:t xml:space="preserve">2020 Round Census Planning </w:t>
    </w:r>
    <w:r w:rsidRPr="00F92CEB">
      <w:rPr>
        <w:rFonts w:ascii="Times New Roman" w:hAnsi="Times New Roman"/>
      </w:rPr>
      <w:t>201</w:t>
    </w:r>
    <w:r>
      <w:rPr>
        <w:rFonts w:ascii="Times New Roman" w:hAnsi="Times New Roman"/>
      </w:rPr>
      <w:t>5</w:t>
    </w:r>
    <w:r w:rsidRPr="00F92CEB">
      <w:rPr>
        <w:rFonts w:ascii="Times New Roman" w:hAnsi="Times New Roman"/>
      </w:rPr>
      <w:t xml:space="preserve">/Working </w:t>
    </w:r>
    <w:r>
      <w:rPr>
        <w:rFonts w:ascii="Times New Roman" w:hAnsi="Times New Roman"/>
      </w:rPr>
      <w:t>P</w:t>
    </w:r>
    <w:r w:rsidRPr="00F92CEB">
      <w:rPr>
        <w:rFonts w:ascii="Times New Roman" w:hAnsi="Times New Roman"/>
      </w:rPr>
      <w:t xml:space="preserve">aper </w:t>
    </w:r>
    <w:r>
      <w:rPr>
        <w:rFonts w:ascii="Times New Roman" w:hAnsi="Times New Roman"/>
      </w:rPr>
      <w:t>4a</w:t>
    </w:r>
  </w:p>
  <w:p w:rsidR="00EE54D4" w:rsidRPr="004A6336" w:rsidRDefault="00EE54D4" w:rsidP="00EE54D4">
    <w:pPr>
      <w:pStyle w:val="Header"/>
      <w:jc w:val="right"/>
      <w:rPr>
        <w:rFonts w:ascii="Times New Roman" w:hAnsi="Times New Roman"/>
      </w:rPr>
    </w:pPr>
    <w:r>
      <w:rPr>
        <w:rFonts w:ascii="Times New Roman" w:hAnsi="Times New Roman"/>
      </w:rPr>
      <w:t xml:space="preserve">Page </w:t>
    </w:r>
    <w:r w:rsidRPr="0038752B">
      <w:rPr>
        <w:rStyle w:val="PageNumber"/>
        <w:rFonts w:ascii="Times New Roman" w:hAnsi="Times New Roman"/>
      </w:rPr>
      <w:fldChar w:fldCharType="begin"/>
    </w:r>
    <w:r>
      <w:rPr>
        <w:rStyle w:val="PageNumber"/>
        <w:rFonts w:ascii="Times New Roman" w:hAnsi="Times New Roman"/>
      </w:rPr>
      <w:instrText xml:space="preserve"> PAGE </w:instrText>
    </w:r>
    <w:r w:rsidRPr="0038752B">
      <w:rPr>
        <w:rStyle w:val="PageNumber"/>
        <w:rFonts w:ascii="Times New Roman" w:hAnsi="Times New Roman"/>
      </w:rPr>
      <w:fldChar w:fldCharType="separate"/>
    </w:r>
    <w:r w:rsidR="00115B52">
      <w:rPr>
        <w:rStyle w:val="PageNumber"/>
        <w:rFonts w:ascii="Times New Roman" w:hAnsi="Times New Roman"/>
        <w:noProof/>
      </w:rPr>
      <w:t>3</w:t>
    </w:r>
    <w:r w:rsidRPr="0038752B">
      <w:rPr>
        <w:rStyle w:val="PageNumber"/>
        <w:rFonts w:ascii="Times New Roman" w:hAnsi="Times New Roman"/>
      </w:rPr>
      <w:fldChar w:fldCharType="end"/>
    </w:r>
  </w:p>
  <w:p w:rsidR="00EE54D4" w:rsidRPr="00F92CEB" w:rsidRDefault="00EE54D4" w:rsidP="00EE54D4">
    <w:pPr>
      <w:pStyle w:val="Header"/>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D5" w:rsidRDefault="00407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187"/>
    <w:multiLevelType w:val="hybridMultilevel"/>
    <w:tmpl w:val="ADFE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06E80"/>
    <w:multiLevelType w:val="hybridMultilevel"/>
    <w:tmpl w:val="194E1F66"/>
    <w:lvl w:ilvl="0" w:tplc="06D0946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7B3042"/>
    <w:multiLevelType w:val="hybridMultilevel"/>
    <w:tmpl w:val="D736E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471EE7"/>
    <w:multiLevelType w:val="hybridMultilevel"/>
    <w:tmpl w:val="194E1F66"/>
    <w:lvl w:ilvl="0" w:tplc="06D0946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4311327"/>
    <w:multiLevelType w:val="hybridMultilevel"/>
    <w:tmpl w:val="F3B4FCC0"/>
    <w:lvl w:ilvl="0" w:tplc="083C32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D729C1"/>
    <w:multiLevelType w:val="hybridMultilevel"/>
    <w:tmpl w:val="3FE0E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7630CD"/>
    <w:multiLevelType w:val="hybridMultilevel"/>
    <w:tmpl w:val="194E1F66"/>
    <w:lvl w:ilvl="0" w:tplc="06D0946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D1379B3"/>
    <w:multiLevelType w:val="hybridMultilevel"/>
    <w:tmpl w:val="1ED400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FE3BF5"/>
    <w:multiLevelType w:val="hybridMultilevel"/>
    <w:tmpl w:val="E7BCD984"/>
    <w:lvl w:ilvl="0" w:tplc="63D09D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AE31F3"/>
    <w:multiLevelType w:val="hybridMultilevel"/>
    <w:tmpl w:val="52063A78"/>
    <w:lvl w:ilvl="0" w:tplc="8CECAB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61A15F4"/>
    <w:multiLevelType w:val="hybridMultilevel"/>
    <w:tmpl w:val="E50A6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655E4B"/>
    <w:multiLevelType w:val="hybridMultilevel"/>
    <w:tmpl w:val="AED0D2DE"/>
    <w:lvl w:ilvl="0" w:tplc="4A9A642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7E3292"/>
    <w:multiLevelType w:val="hybridMultilevel"/>
    <w:tmpl w:val="F99EA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9"/>
  </w:num>
  <w:num w:numId="7">
    <w:abstractNumId w:val="3"/>
  </w:num>
  <w:num w:numId="8">
    <w:abstractNumId w:val="6"/>
  </w:num>
  <w:num w:numId="9">
    <w:abstractNumId w:val="1"/>
  </w:num>
  <w:num w:numId="10">
    <w:abstractNumId w:val="12"/>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82"/>
    <w:rsid w:val="000111C8"/>
    <w:rsid w:val="00027A9B"/>
    <w:rsid w:val="0003731E"/>
    <w:rsid w:val="0003798B"/>
    <w:rsid w:val="000411ED"/>
    <w:rsid w:val="000537BC"/>
    <w:rsid w:val="0007761F"/>
    <w:rsid w:val="00081DD9"/>
    <w:rsid w:val="0009575C"/>
    <w:rsid w:val="000C035B"/>
    <w:rsid w:val="000D3DFD"/>
    <w:rsid w:val="000F3A30"/>
    <w:rsid w:val="0011381A"/>
    <w:rsid w:val="00115B52"/>
    <w:rsid w:val="00117443"/>
    <w:rsid w:val="0013561C"/>
    <w:rsid w:val="001413A0"/>
    <w:rsid w:val="00156855"/>
    <w:rsid w:val="00165EF8"/>
    <w:rsid w:val="00196411"/>
    <w:rsid w:val="001E144C"/>
    <w:rsid w:val="00204571"/>
    <w:rsid w:val="00231E02"/>
    <w:rsid w:val="00240174"/>
    <w:rsid w:val="002427E2"/>
    <w:rsid w:val="00261C11"/>
    <w:rsid w:val="002769BB"/>
    <w:rsid w:val="00294C5F"/>
    <w:rsid w:val="00297B9E"/>
    <w:rsid w:val="002A6108"/>
    <w:rsid w:val="002B10BD"/>
    <w:rsid w:val="00353BCE"/>
    <w:rsid w:val="00356E4C"/>
    <w:rsid w:val="00371CB0"/>
    <w:rsid w:val="00374167"/>
    <w:rsid w:val="00386769"/>
    <w:rsid w:val="003B7110"/>
    <w:rsid w:val="003E0D83"/>
    <w:rsid w:val="00407BD5"/>
    <w:rsid w:val="0041216F"/>
    <w:rsid w:val="004122F2"/>
    <w:rsid w:val="0041398E"/>
    <w:rsid w:val="00414686"/>
    <w:rsid w:val="00422B18"/>
    <w:rsid w:val="00434369"/>
    <w:rsid w:val="00462B5A"/>
    <w:rsid w:val="00466418"/>
    <w:rsid w:val="004730BD"/>
    <w:rsid w:val="00495DC1"/>
    <w:rsid w:val="004A2CC8"/>
    <w:rsid w:val="004D0BAA"/>
    <w:rsid w:val="004D3F26"/>
    <w:rsid w:val="004E1932"/>
    <w:rsid w:val="005205F2"/>
    <w:rsid w:val="005229D8"/>
    <w:rsid w:val="005325AA"/>
    <w:rsid w:val="00533C2B"/>
    <w:rsid w:val="00534CF1"/>
    <w:rsid w:val="0055050E"/>
    <w:rsid w:val="0057422B"/>
    <w:rsid w:val="005B568A"/>
    <w:rsid w:val="005E2EE4"/>
    <w:rsid w:val="00612EF6"/>
    <w:rsid w:val="00633817"/>
    <w:rsid w:val="00634C4E"/>
    <w:rsid w:val="00642864"/>
    <w:rsid w:val="006523E7"/>
    <w:rsid w:val="006622E9"/>
    <w:rsid w:val="00677188"/>
    <w:rsid w:val="006C203E"/>
    <w:rsid w:val="006D02A0"/>
    <w:rsid w:val="00724D5A"/>
    <w:rsid w:val="007427D2"/>
    <w:rsid w:val="00746C93"/>
    <w:rsid w:val="00755716"/>
    <w:rsid w:val="00772AF6"/>
    <w:rsid w:val="007867C1"/>
    <w:rsid w:val="007E5E50"/>
    <w:rsid w:val="007F49A3"/>
    <w:rsid w:val="00811789"/>
    <w:rsid w:val="00822468"/>
    <w:rsid w:val="008639F7"/>
    <w:rsid w:val="0088121E"/>
    <w:rsid w:val="00887E8F"/>
    <w:rsid w:val="008A75DA"/>
    <w:rsid w:val="008D2F97"/>
    <w:rsid w:val="008D7B93"/>
    <w:rsid w:val="00903AE6"/>
    <w:rsid w:val="00911F14"/>
    <w:rsid w:val="00914B0C"/>
    <w:rsid w:val="009401CA"/>
    <w:rsid w:val="00956C34"/>
    <w:rsid w:val="00985B54"/>
    <w:rsid w:val="009941A3"/>
    <w:rsid w:val="009A7232"/>
    <w:rsid w:val="009D1AEE"/>
    <w:rsid w:val="009D3A88"/>
    <w:rsid w:val="009D479D"/>
    <w:rsid w:val="00A10890"/>
    <w:rsid w:val="00A62398"/>
    <w:rsid w:val="00A80F16"/>
    <w:rsid w:val="00A85FFD"/>
    <w:rsid w:val="00A97C02"/>
    <w:rsid w:val="00AA6E97"/>
    <w:rsid w:val="00AC1A6D"/>
    <w:rsid w:val="00AD069B"/>
    <w:rsid w:val="00B1160B"/>
    <w:rsid w:val="00B13862"/>
    <w:rsid w:val="00B17776"/>
    <w:rsid w:val="00B218E0"/>
    <w:rsid w:val="00B34525"/>
    <w:rsid w:val="00B518A1"/>
    <w:rsid w:val="00B5201C"/>
    <w:rsid w:val="00B667FE"/>
    <w:rsid w:val="00B76074"/>
    <w:rsid w:val="00B80745"/>
    <w:rsid w:val="00B868CA"/>
    <w:rsid w:val="00BA0D5E"/>
    <w:rsid w:val="00C11B92"/>
    <w:rsid w:val="00C72592"/>
    <w:rsid w:val="00C92106"/>
    <w:rsid w:val="00C97E71"/>
    <w:rsid w:val="00CB421D"/>
    <w:rsid w:val="00CB63C6"/>
    <w:rsid w:val="00CD13EF"/>
    <w:rsid w:val="00D023C8"/>
    <w:rsid w:val="00D023DB"/>
    <w:rsid w:val="00D064F7"/>
    <w:rsid w:val="00D37DBE"/>
    <w:rsid w:val="00D45B7C"/>
    <w:rsid w:val="00D740E1"/>
    <w:rsid w:val="00D86621"/>
    <w:rsid w:val="00D9175C"/>
    <w:rsid w:val="00DA008C"/>
    <w:rsid w:val="00DB20E3"/>
    <w:rsid w:val="00DB32D9"/>
    <w:rsid w:val="00DB7326"/>
    <w:rsid w:val="00DC2782"/>
    <w:rsid w:val="00DC5D44"/>
    <w:rsid w:val="00DC5D5B"/>
    <w:rsid w:val="00DD1C8A"/>
    <w:rsid w:val="00DE22C5"/>
    <w:rsid w:val="00DE742E"/>
    <w:rsid w:val="00E140DA"/>
    <w:rsid w:val="00E32C7B"/>
    <w:rsid w:val="00E4078D"/>
    <w:rsid w:val="00E51BD8"/>
    <w:rsid w:val="00E567FE"/>
    <w:rsid w:val="00E857F0"/>
    <w:rsid w:val="00EB32E8"/>
    <w:rsid w:val="00EC2A3B"/>
    <w:rsid w:val="00EC41E9"/>
    <w:rsid w:val="00EC62CF"/>
    <w:rsid w:val="00EE090A"/>
    <w:rsid w:val="00EE54D4"/>
    <w:rsid w:val="00F27BA0"/>
    <w:rsid w:val="00F319EC"/>
    <w:rsid w:val="00F850C0"/>
    <w:rsid w:val="00F9679F"/>
    <w:rsid w:val="00FA2A3B"/>
    <w:rsid w:val="00FA5E5E"/>
    <w:rsid w:val="00FB7906"/>
    <w:rsid w:val="00FD776B"/>
    <w:rsid w:val="00FE1BF7"/>
    <w:rsid w:val="00FE39C8"/>
    <w:rsid w:val="00FF1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44"/>
    <w:pPr>
      <w:ind w:left="720"/>
      <w:contextualSpacing/>
    </w:pPr>
  </w:style>
  <w:style w:type="character" w:styleId="Hyperlink">
    <w:name w:val="Hyperlink"/>
    <w:basedOn w:val="DefaultParagraphFont"/>
    <w:uiPriority w:val="99"/>
    <w:rsid w:val="007E5E50"/>
    <w:rPr>
      <w:color w:val="0000FF"/>
      <w:u w:val="single"/>
    </w:rPr>
  </w:style>
  <w:style w:type="paragraph" w:styleId="BalloonText">
    <w:name w:val="Balloon Text"/>
    <w:basedOn w:val="Normal"/>
    <w:link w:val="BalloonTextChar"/>
    <w:uiPriority w:val="99"/>
    <w:semiHidden/>
    <w:unhideWhenUsed/>
    <w:rsid w:val="007E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50"/>
    <w:rPr>
      <w:rFonts w:ascii="Tahoma" w:hAnsi="Tahoma" w:cs="Tahoma"/>
      <w:sz w:val="16"/>
      <w:szCs w:val="16"/>
    </w:rPr>
  </w:style>
  <w:style w:type="paragraph" w:styleId="PlainText">
    <w:name w:val="Plain Text"/>
    <w:basedOn w:val="Normal"/>
    <w:link w:val="PlainTextChar"/>
    <w:uiPriority w:val="99"/>
    <w:semiHidden/>
    <w:unhideWhenUsed/>
    <w:rsid w:val="004D3F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3F26"/>
    <w:rPr>
      <w:rFonts w:ascii="Consolas" w:hAnsi="Consolas" w:cs="Consolas"/>
      <w:sz w:val="21"/>
      <w:szCs w:val="21"/>
    </w:rPr>
  </w:style>
  <w:style w:type="paragraph" w:customStyle="1" w:styleId="Default">
    <w:name w:val="Default"/>
    <w:rsid w:val="00EE54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EE54D4"/>
    <w:pPr>
      <w:tabs>
        <w:tab w:val="center" w:pos="4513"/>
        <w:tab w:val="right" w:pos="9026"/>
      </w:tabs>
      <w:spacing w:after="0" w:line="240" w:lineRule="auto"/>
    </w:pPr>
  </w:style>
  <w:style w:type="character" w:customStyle="1" w:styleId="HeaderChar">
    <w:name w:val="Header Char"/>
    <w:basedOn w:val="DefaultParagraphFont"/>
    <w:link w:val="Header"/>
    <w:rsid w:val="00EE54D4"/>
  </w:style>
  <w:style w:type="paragraph" w:styleId="Footer">
    <w:name w:val="footer"/>
    <w:basedOn w:val="Normal"/>
    <w:link w:val="FooterChar"/>
    <w:uiPriority w:val="99"/>
    <w:unhideWhenUsed/>
    <w:rsid w:val="00EE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D4"/>
  </w:style>
  <w:style w:type="character" w:styleId="PageNumber">
    <w:name w:val="page number"/>
    <w:basedOn w:val="DefaultParagraphFont"/>
    <w:rsid w:val="00EE54D4"/>
  </w:style>
  <w:style w:type="paragraph" w:styleId="NoSpacing">
    <w:name w:val="No Spacing"/>
    <w:uiPriority w:val="1"/>
    <w:qFormat/>
    <w:rsid w:val="0009575C"/>
    <w:pPr>
      <w:spacing w:after="0" w:line="240" w:lineRule="auto"/>
    </w:pPr>
    <w:rPr>
      <w:rFonts w:eastAsiaTheme="minorHAnsi"/>
      <w:lang w:eastAsia="en-US"/>
    </w:rPr>
  </w:style>
  <w:style w:type="table" w:styleId="TableGrid">
    <w:name w:val="Table Grid"/>
    <w:basedOn w:val="TableNormal"/>
    <w:uiPriority w:val="59"/>
    <w:rsid w:val="000373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44"/>
    <w:pPr>
      <w:ind w:left="720"/>
      <w:contextualSpacing/>
    </w:pPr>
  </w:style>
  <w:style w:type="character" w:styleId="Hyperlink">
    <w:name w:val="Hyperlink"/>
    <w:basedOn w:val="DefaultParagraphFont"/>
    <w:uiPriority w:val="99"/>
    <w:rsid w:val="007E5E50"/>
    <w:rPr>
      <w:color w:val="0000FF"/>
      <w:u w:val="single"/>
    </w:rPr>
  </w:style>
  <w:style w:type="paragraph" w:styleId="BalloonText">
    <w:name w:val="Balloon Text"/>
    <w:basedOn w:val="Normal"/>
    <w:link w:val="BalloonTextChar"/>
    <w:uiPriority w:val="99"/>
    <w:semiHidden/>
    <w:unhideWhenUsed/>
    <w:rsid w:val="007E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50"/>
    <w:rPr>
      <w:rFonts w:ascii="Tahoma" w:hAnsi="Tahoma" w:cs="Tahoma"/>
      <w:sz w:val="16"/>
      <w:szCs w:val="16"/>
    </w:rPr>
  </w:style>
  <w:style w:type="paragraph" w:styleId="PlainText">
    <w:name w:val="Plain Text"/>
    <w:basedOn w:val="Normal"/>
    <w:link w:val="PlainTextChar"/>
    <w:uiPriority w:val="99"/>
    <w:semiHidden/>
    <w:unhideWhenUsed/>
    <w:rsid w:val="004D3F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3F26"/>
    <w:rPr>
      <w:rFonts w:ascii="Consolas" w:hAnsi="Consolas" w:cs="Consolas"/>
      <w:sz w:val="21"/>
      <w:szCs w:val="21"/>
    </w:rPr>
  </w:style>
  <w:style w:type="paragraph" w:customStyle="1" w:styleId="Default">
    <w:name w:val="Default"/>
    <w:rsid w:val="00EE54D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EE54D4"/>
    <w:pPr>
      <w:tabs>
        <w:tab w:val="center" w:pos="4513"/>
        <w:tab w:val="right" w:pos="9026"/>
      </w:tabs>
      <w:spacing w:after="0" w:line="240" w:lineRule="auto"/>
    </w:pPr>
  </w:style>
  <w:style w:type="character" w:customStyle="1" w:styleId="HeaderChar">
    <w:name w:val="Header Char"/>
    <w:basedOn w:val="DefaultParagraphFont"/>
    <w:link w:val="Header"/>
    <w:rsid w:val="00EE54D4"/>
  </w:style>
  <w:style w:type="paragraph" w:styleId="Footer">
    <w:name w:val="footer"/>
    <w:basedOn w:val="Normal"/>
    <w:link w:val="FooterChar"/>
    <w:uiPriority w:val="99"/>
    <w:unhideWhenUsed/>
    <w:rsid w:val="00EE5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D4"/>
  </w:style>
  <w:style w:type="character" w:styleId="PageNumber">
    <w:name w:val="page number"/>
    <w:basedOn w:val="DefaultParagraphFont"/>
    <w:rsid w:val="00EE54D4"/>
  </w:style>
  <w:style w:type="paragraph" w:styleId="NoSpacing">
    <w:name w:val="No Spacing"/>
    <w:uiPriority w:val="1"/>
    <w:qFormat/>
    <w:rsid w:val="0009575C"/>
    <w:pPr>
      <w:spacing w:after="0" w:line="240" w:lineRule="auto"/>
    </w:pPr>
    <w:rPr>
      <w:rFonts w:eastAsiaTheme="minorHAnsi"/>
      <w:lang w:eastAsia="en-US"/>
    </w:rPr>
  </w:style>
  <w:style w:type="table" w:styleId="TableGrid">
    <w:name w:val="Table Grid"/>
    <w:basedOn w:val="TableNormal"/>
    <w:uiPriority w:val="59"/>
    <w:rsid w:val="000373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FDB9-274F-44BD-AAC6-97004D88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TeuteleB</dc:creator>
  <cp:lastModifiedBy>Arthur Jorari</cp:lastModifiedBy>
  <cp:revision>39</cp:revision>
  <cp:lastPrinted>2015-07-20T23:16:00Z</cp:lastPrinted>
  <dcterms:created xsi:type="dcterms:W3CDTF">2015-07-15T22:25:00Z</dcterms:created>
  <dcterms:modified xsi:type="dcterms:W3CDTF">2015-07-26T04:59:00Z</dcterms:modified>
</cp:coreProperties>
</file>